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DA" w:rsidRPr="00A75CCB" w:rsidRDefault="0099775E" w:rsidP="0099775E">
      <w:pPr>
        <w:spacing w:after="240" w:line="360" w:lineRule="auto"/>
        <w:ind w:right="670"/>
        <w:jc w:val="center"/>
        <w:rPr>
          <w:rFonts w:ascii="Times New Roman" w:hAnsi="Times New Roman"/>
          <w:sz w:val="28"/>
          <w:szCs w:val="28"/>
          <w:lang w:bidi="hi-IN"/>
        </w:rPr>
      </w:pPr>
      <w:r>
        <w:rPr>
          <w:rFonts w:ascii="Times New Roman" w:hAnsi="Times New Roman"/>
          <w:sz w:val="28"/>
          <w:szCs w:val="28"/>
          <w:lang w:bidi="hi-IN"/>
        </w:rPr>
        <w:t>Brief Detailing on</w:t>
      </w:r>
      <w:r w:rsidR="00573163" w:rsidRPr="00A75CCB">
        <w:rPr>
          <w:rFonts w:ascii="Times New Roman" w:hAnsi="Times New Roman"/>
          <w:sz w:val="28"/>
          <w:szCs w:val="28"/>
          <w:lang w:bidi="hi-IN"/>
        </w:rPr>
        <w:t xml:space="preserve"> </w:t>
      </w:r>
      <w:r>
        <w:rPr>
          <w:rFonts w:ascii="Times New Roman" w:hAnsi="Times New Roman"/>
          <w:sz w:val="28"/>
          <w:szCs w:val="28"/>
          <w:lang w:bidi="hi-IN"/>
        </w:rPr>
        <w:t>Differentiation under</w:t>
      </w:r>
      <w:r w:rsidR="00573163" w:rsidRPr="00A75CCB">
        <w:rPr>
          <w:rFonts w:ascii="Times New Roman" w:hAnsi="Times New Roman"/>
          <w:sz w:val="28"/>
          <w:szCs w:val="28"/>
          <w:lang w:bidi="hi-IN"/>
        </w:rPr>
        <w:t xml:space="preserve"> ISO 9000 and  ISO 14000 Certifications</w:t>
      </w:r>
    </w:p>
    <w:p w:rsidR="00573163" w:rsidRPr="00573163" w:rsidRDefault="00573163" w:rsidP="00A75CCB">
      <w:pPr>
        <w:spacing w:after="240" w:line="360" w:lineRule="auto"/>
        <w:ind w:right="670"/>
        <w:jc w:val="center"/>
        <w:rPr>
          <w:rFonts w:ascii="Times New Roman" w:eastAsiaTheme="minorHAnsi" w:hAnsi="Times New Roman"/>
          <w:color w:val="000000"/>
          <w:sz w:val="20"/>
          <w:szCs w:val="20"/>
          <w:lang w:bidi="hi-IN"/>
        </w:rPr>
      </w:pPr>
      <w:r w:rsidRPr="00E271B5">
        <w:rPr>
          <w:rFonts w:ascii="Times New Roman" w:hAnsi="Times New Roman"/>
          <w:i/>
          <w:iCs/>
          <w:sz w:val="20"/>
          <w:szCs w:val="20"/>
          <w:lang w:bidi="hi-IN"/>
        </w:rPr>
        <w:t>Submitted by :- Mona Gulati</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sz w:val="20"/>
          <w:szCs w:val="20"/>
          <w:lang w:bidi="hi-IN"/>
        </w:rPr>
        <w:t xml:space="preserve"> </w:t>
      </w:r>
      <w:r w:rsidRPr="00573163">
        <w:rPr>
          <w:rFonts w:ascii="Times New Roman" w:eastAsiaTheme="minorHAnsi" w:hAnsi="Times New Roman"/>
          <w:b/>
          <w:bCs/>
          <w:color w:val="000000"/>
          <w:sz w:val="20"/>
          <w:szCs w:val="20"/>
          <w:lang w:bidi="hi-IN"/>
        </w:rPr>
        <w:t xml:space="preserve">Abstract </w:t>
      </w:r>
    </w:p>
    <w:p w:rsidR="00573163" w:rsidRPr="00573163" w:rsidRDefault="00452CA6"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This paper displays probably the most essential discoveries of investigations of the effect of ISO 9000 and ISO 14000 accreditations on associations, in view of a writing survey. The article talks about potential synergistic favorable circumstances that can be gotten from an incorporated quality-environment framework and subjective advantages utilizing ISO 9000 and 14000 affirmations. This article additionally examines a percentage of the restrictions of the momentum writing and how these can be tended to later on examination. Roughly 60 projects and honors reward firms for enhancing quality internationally (Wilson, Walsh, and Needy, 2003). The most well known ones are the Malcolm Baldrige National Quality Award, Six Sigma, ISO 14000 projects, and ISO 9000 projects (Troy, 1992). Most businesses in the United States would need to know whether the money related favorable circumstances connected with ISO 9000 and ISO 14000 enrollments exceed the expenses connected with getting these accreditations. ISO 9000 and ISO 14000 are not gauges in themselves; they are descriptors for arrangement of measures as portrayed in the following areas. The primary benchmarks are ISO 9001 and ISO 14001, which set out the necessities for accomplishing effective quality administration and natural administration frameworks, separately (Morris, 2004). In this article, ISO 9000 and ISO 14000 allude reciprocally to ISO 9001 and ISO 14001, separately.</w:t>
      </w:r>
      <w:r w:rsidR="00573163" w:rsidRPr="00573163">
        <w:rPr>
          <w:rFonts w:ascii="Times New Roman" w:eastAsiaTheme="minorHAnsi" w:hAnsi="Times New Roman"/>
          <w:color w:val="000000"/>
          <w:sz w:val="20"/>
          <w:szCs w:val="20"/>
          <w:lang w:bidi="hi-IN"/>
        </w:rPr>
        <w:t xml:space="preserve"> </w:t>
      </w:r>
    </w:p>
    <w:p w:rsidR="00573163" w:rsidRPr="00573163" w:rsidRDefault="00573163" w:rsidP="00A75CCB">
      <w:pPr>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i/>
          <w:iCs/>
          <w:color w:val="000000"/>
          <w:sz w:val="20"/>
          <w:szCs w:val="20"/>
          <w:lang w:bidi="hi-IN"/>
        </w:rPr>
        <w:t>Keywords: ISO 9000, ISO 14000, quality systems, environmental systems</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sz w:val="20"/>
          <w:szCs w:val="20"/>
          <w:lang w:bidi="hi-IN"/>
        </w:rPr>
        <w:t xml:space="preserve"> </w:t>
      </w:r>
      <w:r w:rsidRPr="00573163">
        <w:rPr>
          <w:rFonts w:ascii="Times New Roman" w:eastAsiaTheme="minorHAnsi" w:hAnsi="Times New Roman"/>
          <w:b/>
          <w:bCs/>
          <w:color w:val="000000"/>
          <w:sz w:val="20"/>
          <w:szCs w:val="20"/>
          <w:lang w:bidi="hi-IN"/>
        </w:rPr>
        <w:t xml:space="preserve">Introduction </w:t>
      </w:r>
    </w:p>
    <w:p w:rsidR="00452CA6" w:rsidRPr="00E271B5" w:rsidRDefault="00452CA6" w:rsidP="00E271B5">
      <w:pPr>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Worldwide intensity, a property of today's monetary situation, has constrained organizations to put more assets into upgrading their administration effectiveness. This financial and business sector globalization has offered ascend to an undeniably imperative part of norms. Guasch, Racine, Sánchez, and Diop (2007) and the National Research Council (NRC) (1995) clarified the positive monetary impacts of guidelines: capacity to endeavor system externalities, increment beneficial and creative </w:t>
      </w:r>
      <w:r w:rsidRPr="00E271B5">
        <w:rPr>
          <w:rFonts w:ascii="Times New Roman" w:eastAsiaTheme="minorHAnsi" w:hAnsi="Times New Roman"/>
          <w:color w:val="000000"/>
          <w:sz w:val="20"/>
          <w:szCs w:val="20"/>
          <w:lang w:bidi="hi-IN"/>
        </w:rPr>
        <w:lastRenderedPageBreak/>
        <w:t xml:space="preserve">proficiency, diminish blemished data, diffuse data, decrease cost, advance rivalry, expand similarity, advance procedure administration, and foster open welfare. These advantages are not totally unrelated (NRC, 1995). Guasch et al. (2007) expressed the conflicting negative financial impacts of principles: burden of limitations on advancement and the reduction of business sector rivalry. Be that as it may, Guasch et al. (2007) presumed that the constructive outcomes of models exceeded the negative impacts. </w:t>
      </w:r>
    </w:p>
    <w:p w:rsidR="00452CA6" w:rsidRPr="00E271B5" w:rsidRDefault="00452CA6" w:rsidP="00E271B5">
      <w:pPr>
        <w:spacing w:after="240" w:line="360" w:lineRule="auto"/>
        <w:ind w:right="670"/>
        <w:jc w:val="both"/>
        <w:rPr>
          <w:rFonts w:ascii="Times New Roman" w:eastAsiaTheme="minorHAnsi" w:hAnsi="Times New Roman"/>
          <w:b/>
          <w:bCs/>
          <w:color w:val="000000"/>
          <w:sz w:val="20"/>
          <w:szCs w:val="20"/>
          <w:lang w:bidi="hi-IN"/>
        </w:rPr>
      </w:pPr>
      <w:r w:rsidRPr="00E271B5">
        <w:rPr>
          <w:rFonts w:ascii="Times New Roman" w:eastAsiaTheme="minorHAnsi" w:hAnsi="Times New Roman"/>
          <w:b/>
          <w:bCs/>
          <w:color w:val="000000"/>
          <w:sz w:val="20"/>
          <w:szCs w:val="20"/>
          <w:lang w:bidi="hi-IN"/>
        </w:rPr>
        <w:t xml:space="preserve">ISO 9000 </w:t>
      </w:r>
    </w:p>
    <w:p w:rsidR="00452CA6" w:rsidRPr="00E271B5" w:rsidRDefault="00452CA6" w:rsidP="00E271B5">
      <w:pPr>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The International Organization of Standardization (ISO) was shaped in Geneva, Switzerland, in 1946 to create worldwide, mechanical, and quality measures as a model for quality certification guidelines in outline, advancement, generation, establishment, and administration. ISO 9000 is a progression of value administration guidelines distributed by the ISO in 1987 after a procedure of agreement took care of by ISO Technical Committee 176; these are systematized, irrefutable, and effortlessly versatile (Wilson et al., 2003). ISO 9000 models are adaptable to the point that overhauls and changes have been made generally at regular intervals since their appropriation. By and Dimas (2010), ISO 9000 offers organizations some assistance with establishing quality certification frameworks. Kartha (2004) focused on that these principles are nonexclusive and restricted to items or administrations, as well as apply to all procedures and can be utilized by assembling and administration associations. </w:t>
      </w:r>
    </w:p>
    <w:p w:rsidR="00452CA6" w:rsidRPr="00E271B5" w:rsidRDefault="00452CA6" w:rsidP="00E271B5">
      <w:pPr>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Figure 1 demonstrates the four ISO 9000 models for quality frameworks. The ISO 9001 model portrays all exercises from examining, outlining, building, sending, introducing, and overhauling. The ISO 9002 model insurances generation, establishment, and overhauling. The ISO 9003 model is confined to examination and testing. The ISO 9004 or 9004-2 model manages client interface exercises and administration quality change (Todorov, 1996).</w:t>
      </w:r>
    </w:p>
    <w:p w:rsidR="00573163" w:rsidRPr="00E271B5" w:rsidRDefault="00573163" w:rsidP="00E271B5">
      <w:pPr>
        <w:spacing w:after="240" w:line="360" w:lineRule="auto"/>
        <w:ind w:right="670"/>
        <w:jc w:val="both"/>
        <w:rPr>
          <w:rFonts w:ascii="Times New Roman" w:eastAsiaTheme="minorHAnsi" w:hAnsi="Times New Roman"/>
          <w:color w:val="000000"/>
          <w:sz w:val="20"/>
          <w:szCs w:val="20"/>
          <w:lang w:bidi="hi-IN"/>
        </w:rPr>
      </w:pPr>
      <w:r w:rsidRPr="00E271B5">
        <w:rPr>
          <w:rFonts w:ascii="Times New Roman" w:hAnsi="Times New Roman"/>
          <w:b/>
          <w:bCs/>
          <w:color w:val="000000"/>
          <w:sz w:val="20"/>
          <w:szCs w:val="20"/>
        </w:rPr>
        <w:t>Figure 1. The Four Models for Quality Management System (Todorov, 1996)</w:t>
      </w:r>
    </w:p>
    <w:p w:rsidR="00573163" w:rsidRPr="00E271B5" w:rsidRDefault="00573163" w:rsidP="00E271B5">
      <w:pPr>
        <w:spacing w:after="240" w:line="360" w:lineRule="auto"/>
        <w:ind w:right="670"/>
        <w:jc w:val="both"/>
        <w:rPr>
          <w:rFonts w:ascii="Times New Roman" w:hAnsi="Times New Roman"/>
          <w:i/>
          <w:iCs/>
          <w:sz w:val="20"/>
          <w:szCs w:val="20"/>
        </w:rPr>
      </w:pPr>
      <w:r w:rsidRPr="00E271B5">
        <w:rPr>
          <w:rFonts w:ascii="Times New Roman" w:hAnsi="Times New Roman"/>
          <w:i/>
          <w:iCs/>
          <w:noProof/>
          <w:sz w:val="20"/>
          <w:szCs w:val="20"/>
          <w:lang w:bidi="hi-IN"/>
        </w:rPr>
        <w:lastRenderedPageBreak/>
        <w:drawing>
          <wp:inline distT="0" distB="0" distL="0" distR="0">
            <wp:extent cx="4981575" cy="2781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81575" cy="2781300"/>
                    </a:xfrm>
                    <a:prstGeom prst="rect">
                      <a:avLst/>
                    </a:prstGeom>
                    <a:noFill/>
                    <a:ln w="9525">
                      <a:noFill/>
                      <a:miter lim="800000"/>
                      <a:headEnd/>
                      <a:tailEnd/>
                    </a:ln>
                  </pic:spPr>
                </pic:pic>
              </a:graphicData>
            </a:graphic>
          </wp:inline>
        </w:drawing>
      </w:r>
    </w:p>
    <w:p w:rsidR="00452CA6" w:rsidRPr="00E271B5" w:rsidRDefault="00452CA6"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ISO 9000 helps firms with interior enhancements and key advantages that go with the quality apparatus. Wilson et al. (2003) brought up that the interior enhancements involve all business exercises that are connected with an item and ought to be done in a three-section nonstop cycle of arranging, control, and documentation. ISO (2011) states an organization that gets ISO 9000 satisfies a client's quality necessities and material administrative prerequisites, while focusing on upgraded consumer loyalty and accomplishment of ceaseless change of its execution.</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b/>
          <w:bCs/>
          <w:color w:val="000000"/>
          <w:sz w:val="20"/>
          <w:szCs w:val="20"/>
          <w:lang w:bidi="hi-IN"/>
        </w:rPr>
        <w:t>ISO 14000</w:t>
      </w:r>
    </w:p>
    <w:p w:rsidR="00452CA6" w:rsidRPr="00E271B5" w:rsidRDefault="00452CA6"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ISO 14000 is a descriptor for a progression of natural administration measures that was created taking into account the accomplishment of the worldwide quality standard ISO 9000 and because of the worldwide worry about the earth (Delmas and Montiel, 2008; Morris, 2004). By (1996), ISO 14000 is gotten to some degree from British Standard 7750, which incorporates the detail for ecological administration frameworks and is considered internationally an establishment for sound natural execution. Besides, the 1994 American National Standard, ANSI/ASQC E4 may upgrade the comprehension of the parts of ISO 14000. ISO (2011) brought up that an organization that acquires ISO 14000 affirmation minimizes the unsafe impacts that happen from its exercises to the earth and finishes nonstop change of its natural execution. </w:t>
      </w:r>
    </w:p>
    <w:p w:rsidR="00452CA6" w:rsidRPr="00E271B5" w:rsidRDefault="00452CA6"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lastRenderedPageBreak/>
        <w:t>ISO 9000 and ISO 14000 are comparative in their procedures, yet they target diverse components of an organization (quality versus the natural effect of operations). Delmas and Montiel (2008) demonstrated that ISO 14000, to some degree, supplements the quality administration framework by setting up a comparative framework for the administration of the ecological effect; be that as it may, these norms likewise address marginally diverse gatherings of people. ISO 9000 means to enhance quality and encourage business goals. ISO 14000 focuses on the change of natural execution and the help of associations with business sector performing artists, as well as nonmarket on-screen characters, for example, administrative offices and nongovernmental associations (NGOs). The accomplishment of the execution of ISO 9000 advances the reception of ISO 14000.</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b/>
          <w:bCs/>
          <w:color w:val="000000"/>
          <w:sz w:val="20"/>
          <w:szCs w:val="20"/>
          <w:lang w:bidi="hi-IN"/>
        </w:rPr>
        <w:t>Impact of ISO 9000</w:t>
      </w:r>
    </w:p>
    <w:p w:rsidR="00E271B5" w:rsidRPr="00E271B5" w:rsidRDefault="00E271B5"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McAdam and McKeown (1999) said that the principle advantage of ISO 9000 is that it offers ascend to a successful quality framework that helps with the disposal of blunders, which inevitably spares cash on revamp and scrap. They additionally asserted that ISO 9000 offers promoting advantages on the grounds that ISO 9000 accreditation shows a globally perceived level of value. By Register Quality Assurance Ltd. (LRQA, 1995), the accompanying reasons are the reason organizations actualize ISO 9000: weight from huge clients; lessen first time disappointment; diminish the expenses of client cases; get things right the first run through; enhance administration to the clients and expansion intensity; and keep up contracts with existing clients. Chow-Chua, Goh, and Boon Wan (2003) demonstrated that the two most normal advantages of the ISO 9000 affirmation are expansion in profitability and access to abroad markets. </w:t>
      </w:r>
    </w:p>
    <w:p w:rsidR="00E271B5" w:rsidRPr="00E271B5" w:rsidRDefault="00E271B5"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Most organizations spot awesome accentuation on ISO confirmations as an advertising instrument. Burgess (1993) highlighted that affirmation tends to prompt enhanced advertising. Be that as it may, Burgess likewise clarified that most organizations, independent of area, see enhanced productivity as a noteworthy advantage. Watchman and Rayner (1991) additionally made the same conclusions, that advantages from confirmation are connected with showcasing elements. Also, Porter and Rayner (1991) said the relationship between's the advantages organizations get from confirmation and the purposes behind their seeking after accreditation. Different studies demonstrate that advantages of ISO 9000 can far exceed the expenses of enlisting, however ISO 9000 ought not be </w:t>
      </w:r>
      <w:r w:rsidRPr="00E271B5">
        <w:rPr>
          <w:rFonts w:ascii="Times New Roman" w:eastAsiaTheme="minorHAnsi" w:hAnsi="Times New Roman"/>
          <w:color w:val="000000"/>
          <w:sz w:val="20"/>
          <w:szCs w:val="20"/>
          <w:lang w:bidi="hi-IN"/>
        </w:rPr>
        <w:lastRenderedPageBreak/>
        <w:t xml:space="preserve">seen as a "speedy fix, but rather as a long haul speculation which requires duty and proceeded with exertion" (McAdam and McKeown, 1999, p. 232). </w:t>
      </w:r>
    </w:p>
    <w:p w:rsidR="00E271B5" w:rsidRPr="00E271B5" w:rsidRDefault="00E271B5"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Quinn (1992) focused on that impressive exertion is made both as far as cash and significant administration assets to achieve the level essential for the accomplishment of ISO 9000 quality norms. Nonetheless, Quinn expressed that quality prizes itself many times over "in rehash orders from fulfilled clients, in new clients . . . decreased waste . . . what's more, in more noteworthy representative employment fulfillment" (McAdam and McKeown, 1999, p. 232). </w:t>
      </w:r>
    </w:p>
    <w:p w:rsidR="00E271B5" w:rsidRPr="00E271B5" w:rsidRDefault="00E271B5"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ISO 9000-related papers concentrate essentially on the subjective advantages connected with confirmation, for example, increments in correspondence and a comprehension of how the firm functions. With respect to quantitative advantages, there is minimal distributed documentation. Corbett, Montes, Kirsch, and Alvarez-Gil (2002) quantitatively demonstrated that ISO accreditation results in enhanced monetary execution against contenders. Doorman and Rayner (1991) found that the expense of getting ISO 9000 can for the most part be recouped inside of three years through decreases in quality expenses. Notwithstanding, Corbett et al. (2002) showed that confirmation does not prompt critical inner money related enhancements. Wilson et al. (2003) inferred that the monetary achievement reported by organizations in the wake of acquiring ISO 9000 accreditation might be overstated, on the grounds that this achievement can't be ensured. Witcher (1994) asserted ISO 9000 assists with the advancement of the responsibility of the procedures yet does not affect all the business exercises that show the ability of the association to fulfill client prerequisites. Taylor (1995) said that most organizations need estimation of the budgetary effect of ISO 9000 and Chow-Chua et al. (2003) called attention to that not very many concentrates really measure money related execution. </w:t>
      </w:r>
    </w:p>
    <w:p w:rsidR="00E271B5" w:rsidRPr="00E271B5" w:rsidRDefault="00E271B5"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A few studies (Corbett, Montes-Sancho, and Kirsch, 2005; Easton and Jarrell, 1998; Hendricks, and Singhal, 1997) demonstrated a change in the money related aftereffects of ensured organizations, while a few specialists (Powell, 1995; Samson and Terziovski, 1999; Staw and Epstein 2000; Terziovski, Samson, and Dow, 1997) improved business execution after affirmation. Different analysts (Feng, Terzioski, and Samson, 2008; Heras, Casadesus, and Dick, 2002; Martinez-Costa and Martinez-Lorente, 2008) demonstrated the negative impact that ISO 9000 affirmation had on organization advantages and benefits. Casadesus and Gimenez (2000) specified clients' low levels of fulfillment with the execution of the benchmarks. It ought to be noticed that the above studies </w:t>
      </w:r>
      <w:r w:rsidRPr="00E271B5">
        <w:rPr>
          <w:rFonts w:ascii="Times New Roman" w:eastAsiaTheme="minorHAnsi" w:hAnsi="Times New Roman"/>
          <w:color w:val="000000"/>
          <w:sz w:val="20"/>
          <w:szCs w:val="20"/>
          <w:lang w:bidi="hi-IN"/>
        </w:rPr>
        <w:lastRenderedPageBreak/>
        <w:t xml:space="preserve">gathered confirmation over a brief timeframe (three years) after the organization acquired accreditation. Martinez-Costa and Martinez-Lorente's (2008) discoveries showed organizations acquired impressively less profit and profits for resources (ROAs) amid the three years in the wake of getting enlistment. From these discoveries, these creators likewise underscored that the transient results for an organization's monetary execution are not as noteworthy as the long haul results. These organizations additionally had a detectable increment in operational expenses over the same period, however deals and staff costs were in place. </w:t>
      </w:r>
    </w:p>
    <w:p w:rsidR="00573163" w:rsidRPr="00573163" w:rsidRDefault="00E271B5"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Generally speaking, as indicated by McAdam and McKeown (1999), the effect of ISO 9000 has been exceptionally positive—more than half (or four times the same number of organizations) trusted it spares cash as opposed to costs cash, albeit little ISO-guaranteed organizations are less inclined to express that ISO 9000 spares cash and 75% of the administration part said that ISO 9000 costs cash. Quazi and Padibjo (1998) expressed that ensured organizations saw a change in their quality and an expansion in their deals and piece of the overall industry. Haversjo (2000) demonstrated that an expansion in deals associates with an expansion in the rate of return for confirmed organizations, rather than noncertified organizations. On a survey of the budgetary and scale productivity of 18 European port powers, some confirmed and some not, Pantouvakis and Dimas (2010) uncovered that ISO ensured ports are fiscally more effective than their noncertified rivals.</w:t>
      </w:r>
      <w:r w:rsidR="00573163" w:rsidRPr="00573163">
        <w:rPr>
          <w:rFonts w:ascii="Times New Roman" w:eastAsiaTheme="minorHAnsi" w:hAnsi="Times New Roman"/>
          <w:color w:val="000000"/>
          <w:sz w:val="20"/>
          <w:szCs w:val="20"/>
          <w:lang w:bidi="hi-IN"/>
        </w:rPr>
        <w:t xml:space="preserve"> </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b/>
          <w:bCs/>
          <w:color w:val="000000"/>
          <w:sz w:val="20"/>
          <w:szCs w:val="20"/>
          <w:lang w:bidi="hi-IN"/>
        </w:rPr>
        <w:t>Impact of ISO 14000</w:t>
      </w:r>
    </w:p>
    <w:p w:rsidR="00E271B5" w:rsidRPr="00E271B5" w:rsidRDefault="00E271B5"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By (1996), ISO 14000 promoters "feasible improvement for every last country and maintainable advancement for every last individual" (p. 1). This implies a firm that is focused on ISO 14000 guarantees exercises, items, and administrations are useful for people and the world. In addition, ISO 14000 encourages standards and practices that are apropos to the upper hand of sound ecological execution: asset portion, obligation and responsibility, and nonstop execution assessment for development. </w:t>
      </w:r>
    </w:p>
    <w:p w:rsidR="00E271B5" w:rsidRPr="00E271B5" w:rsidRDefault="00E271B5"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The usage of successful ISO 14000 models by a firm can offer these advantages: shielding human wellbeing and the earth from the potential effects of its exercises, items, and administrations; assisting with the upkeep and change of the nature of the earth; living up to clients' ecological desires; keeping up great open and group relations; fulfilling financial specialist criteria and enhancing access to </w:t>
      </w:r>
      <w:r w:rsidRPr="00E271B5">
        <w:rPr>
          <w:rFonts w:ascii="Times New Roman" w:eastAsiaTheme="minorHAnsi" w:hAnsi="Times New Roman"/>
          <w:color w:val="000000"/>
          <w:sz w:val="20"/>
          <w:szCs w:val="20"/>
          <w:lang w:bidi="hi-IN"/>
        </w:rPr>
        <w:lastRenderedPageBreak/>
        <w:t>capital; giving protection at a sensible expense; picking up an upgraded picture and piece of the overall industry; satisfying merchant confirmation criteria; enhancing cost control; restricting liabilities; giving asset preservation; supplying powerful innovation advancement and exchange; and offering certainty to invested individuals and shareholders that arrangements, destinations, and targets are adjusted to: push is on counteractive action to start with, then general event of sensible consideration and administrative consistence, lastly, a framework outline that incorporates consistent change (Sayre, 1996). By (1997), ISO 14000 forms a solitary worldwide administration framework that takes into consideration powerful administration of ecological obligations. It additionally diminishes risk, controls costs, archives an association's dedication to government, lastly encourages an association's sympathy toward general society. ISO 14000 can possibly prompt upper hands for organizations in territories, for example, upgrading crude material and fortifying supply administration, keeping in mind the end goal to legitimize and make the organization of legitimately tying natural laws more secure, and in addition to enhance corporate picture (Renzi and Cappelli, 2000).</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b/>
          <w:bCs/>
          <w:color w:val="000000"/>
          <w:sz w:val="20"/>
          <w:szCs w:val="20"/>
          <w:lang w:bidi="hi-IN"/>
        </w:rPr>
        <w:t xml:space="preserve">Integration of ISO 9000 and </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b/>
          <w:bCs/>
          <w:color w:val="000000"/>
          <w:sz w:val="20"/>
          <w:szCs w:val="20"/>
          <w:lang w:bidi="hi-IN"/>
        </w:rPr>
        <w:t>ISO 14000</w:t>
      </w:r>
    </w:p>
    <w:p w:rsidR="00E271B5" w:rsidRPr="00E271B5" w:rsidRDefault="00E271B5" w:rsidP="00E271B5">
      <w:pPr>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The arrangement of one firm administration framework originates from two stand-alone frameworks: quality administration frameworks (ISO 9000) and ecological administration frameworks (ISO 14000). The joining of ISO 9000 and ISO 14000 is reliant on two suspicions. In the first place, firms incorporating the two stand-alone frameworks must have set up a developed quality administration framework and will utilize ISO 14000 to extend it. Second, the quality administration framework set up fits in with ISO 9001, ISO 9002, or QS-9000 (Block and Marash, 1999). There are two methods for incorporating ISO 9000 and ISO 14000. In the first place, full coordination prompts a solitary framework that suits the majority of the necessities forced by ISO 14000 and ISO 9000. The point of preference this brings is one framework manual notwithstanding one arrangement of strategies, one review that takes a gander at the consolidated necessities, and one administration survey (Block and Marash, 1999). Second, incomplete incorporation includes keeping separate ISO 9000 and ISO 14000 inward review forms, enrollment reviews, and reconnaissance reviews. By doing this, two framework manuals are made: one for ISO 9000 and one for ISO 14000. Under the proper circumstances, an ISO </w:t>
      </w:r>
      <w:r w:rsidRPr="00E271B5">
        <w:rPr>
          <w:rFonts w:ascii="Times New Roman" w:eastAsiaTheme="minorHAnsi" w:hAnsi="Times New Roman"/>
          <w:color w:val="000000"/>
          <w:sz w:val="20"/>
          <w:szCs w:val="20"/>
          <w:lang w:bidi="hi-IN"/>
        </w:rPr>
        <w:lastRenderedPageBreak/>
        <w:t xml:space="preserve">14000 framework utilizes techniques from the ISO 9000 framework. Such methods might be changed to adjust to ISO 14000 prerequisites; in any case, this must be done to guarantee that the ISO 9000 framework is not traded off. A paramount result of the incomplete joining is two arrangements of documentation, quite a bit of which might be pointless (Block and Marash, 1999). </w:t>
      </w:r>
    </w:p>
    <w:p w:rsidR="00E271B5" w:rsidRPr="00E271B5" w:rsidRDefault="00E271B5" w:rsidP="00E271B5">
      <w:pPr>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 xml:space="preserve">Figure 2 shows the variables that impact either full joining or incomplete reconciliation. Three components that are parts of the corporate society to consider are hierarchical structure, administration style, and extent of framework. These elements help in settling on the choice either to completely or incompletely coordinate ISO 9000 and ISO 14000. </w:t>
      </w:r>
    </w:p>
    <w:p w:rsidR="00573163" w:rsidRDefault="00E271B5" w:rsidP="00E271B5">
      <w:pPr>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color w:val="000000"/>
          <w:sz w:val="20"/>
          <w:szCs w:val="20"/>
          <w:lang w:bidi="hi-IN"/>
        </w:rPr>
        <w:t>Joining of value administration and natural administration frameworks is worthwhile from multiple points of view. To begin with, it unites quality confirmation and the ecological staff. This helps the staff to know more about every framework. For instance, the reconciliation offers the quality administration some assistance with staffing to be more proficient about their association's ecological effects and lawful commitments, while those of the quality natural staff would know about built up systems related to archive control, records, and comparable exercises. A few specialists (Corbett and Cutler, 2000; Gupta</w:t>
      </w:r>
    </w:p>
    <w:p w:rsidR="00A75CCB" w:rsidRDefault="00A75CCB" w:rsidP="00E271B5">
      <w:pPr>
        <w:spacing w:after="240" w:line="360" w:lineRule="auto"/>
        <w:ind w:right="670"/>
        <w:jc w:val="both"/>
        <w:rPr>
          <w:rFonts w:ascii="Times New Roman" w:eastAsiaTheme="minorHAnsi" w:hAnsi="Times New Roman"/>
          <w:color w:val="000000"/>
          <w:sz w:val="20"/>
          <w:szCs w:val="20"/>
          <w:lang w:bidi="hi-IN"/>
        </w:rPr>
      </w:pPr>
    </w:p>
    <w:p w:rsidR="00A75CCB" w:rsidRDefault="00A75CCB" w:rsidP="00E271B5">
      <w:pPr>
        <w:spacing w:after="240" w:line="360" w:lineRule="auto"/>
        <w:ind w:right="670"/>
        <w:jc w:val="both"/>
        <w:rPr>
          <w:rFonts w:ascii="Times New Roman" w:eastAsiaTheme="minorHAnsi" w:hAnsi="Times New Roman"/>
          <w:color w:val="000000"/>
          <w:sz w:val="20"/>
          <w:szCs w:val="20"/>
          <w:lang w:bidi="hi-IN"/>
        </w:rPr>
      </w:pPr>
    </w:p>
    <w:p w:rsidR="00A75CCB" w:rsidRPr="00E271B5" w:rsidRDefault="00A75CCB" w:rsidP="00E271B5">
      <w:pPr>
        <w:spacing w:after="240" w:line="360" w:lineRule="auto"/>
        <w:ind w:right="670"/>
        <w:jc w:val="both"/>
        <w:rPr>
          <w:rFonts w:ascii="Times New Roman" w:eastAsiaTheme="minorHAnsi" w:hAnsi="Times New Roman"/>
          <w:sz w:val="20"/>
          <w:szCs w:val="20"/>
          <w:lang w:bidi="hi-IN"/>
        </w:rPr>
      </w:pPr>
    </w:p>
    <w:p w:rsidR="00573163" w:rsidRPr="00E271B5" w:rsidRDefault="00573163" w:rsidP="00E271B5">
      <w:pPr>
        <w:spacing w:after="240" w:line="360" w:lineRule="auto"/>
        <w:ind w:right="670"/>
        <w:jc w:val="both"/>
        <w:rPr>
          <w:rFonts w:ascii="Times New Roman" w:hAnsi="Times New Roman"/>
          <w:b/>
          <w:bCs/>
          <w:color w:val="000000"/>
          <w:sz w:val="20"/>
          <w:szCs w:val="20"/>
        </w:rPr>
      </w:pPr>
      <w:r w:rsidRPr="00E271B5">
        <w:rPr>
          <w:rFonts w:ascii="Times New Roman" w:hAnsi="Times New Roman"/>
          <w:b/>
          <w:bCs/>
          <w:color w:val="000000"/>
          <w:sz w:val="20"/>
          <w:szCs w:val="20"/>
        </w:rPr>
        <w:t>Figure 2. Flow Chart of Factors Impacting Full Versus Partial Integration (Block &amp; Marash, 1999)</w:t>
      </w:r>
    </w:p>
    <w:p w:rsidR="00573163" w:rsidRPr="00E271B5" w:rsidRDefault="00A75CCB" w:rsidP="00E271B5">
      <w:pPr>
        <w:spacing w:after="240" w:line="360" w:lineRule="auto"/>
        <w:ind w:right="670"/>
        <w:jc w:val="both"/>
        <w:rPr>
          <w:rFonts w:ascii="Times New Roman" w:hAnsi="Times New Roman"/>
          <w:i/>
          <w:iCs/>
          <w:sz w:val="20"/>
          <w:szCs w:val="20"/>
        </w:rPr>
      </w:pPr>
      <w:r>
        <w:rPr>
          <w:rFonts w:ascii="Times New Roman" w:hAnsi="Times New Roman"/>
          <w:i/>
          <w:iCs/>
          <w:sz w:val="20"/>
          <w:szCs w:val="20"/>
        </w:rPr>
        <w:lastRenderedPageBreak/>
        <w:t xml:space="preserve">                                          </w:t>
      </w:r>
      <w:r w:rsidR="00573163" w:rsidRPr="00E271B5">
        <w:rPr>
          <w:rFonts w:ascii="Times New Roman" w:hAnsi="Times New Roman"/>
          <w:i/>
          <w:iCs/>
          <w:noProof/>
          <w:sz w:val="20"/>
          <w:szCs w:val="20"/>
          <w:lang w:bidi="hi-IN"/>
        </w:rPr>
        <w:drawing>
          <wp:inline distT="0" distB="0" distL="0" distR="0">
            <wp:extent cx="4061245" cy="49438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60434" cy="4942813"/>
                    </a:xfrm>
                    <a:prstGeom prst="rect">
                      <a:avLst/>
                    </a:prstGeom>
                    <a:noFill/>
                    <a:ln w="9525">
                      <a:noFill/>
                      <a:miter lim="800000"/>
                      <a:headEnd/>
                      <a:tailEnd/>
                    </a:ln>
                  </pic:spPr>
                </pic:pic>
              </a:graphicData>
            </a:graphic>
          </wp:inline>
        </w:drawing>
      </w:r>
    </w:p>
    <w:p w:rsidR="00573163" w:rsidRDefault="00573163" w:rsidP="00E271B5">
      <w:pPr>
        <w:autoSpaceDE w:val="0"/>
        <w:autoSpaceDN w:val="0"/>
        <w:adjustRightInd w:val="0"/>
        <w:spacing w:after="240" w:line="360" w:lineRule="auto"/>
        <w:ind w:right="670"/>
        <w:jc w:val="both"/>
        <w:rPr>
          <w:rFonts w:ascii="Times New Roman" w:eastAsiaTheme="minorHAnsi" w:hAnsi="Times New Roman"/>
          <w:sz w:val="20"/>
          <w:szCs w:val="20"/>
          <w:lang w:bidi="hi-IN"/>
        </w:rPr>
      </w:pPr>
    </w:p>
    <w:p w:rsidR="00E271B5" w:rsidRPr="00E271B5" w:rsidRDefault="00E271B5" w:rsidP="00E271B5">
      <w:pPr>
        <w:autoSpaceDE w:val="0"/>
        <w:autoSpaceDN w:val="0"/>
        <w:adjustRightInd w:val="0"/>
        <w:spacing w:after="240" w:line="360" w:lineRule="auto"/>
        <w:ind w:right="670"/>
        <w:jc w:val="both"/>
        <w:rPr>
          <w:rFonts w:ascii="Times New Roman" w:eastAsiaTheme="minorHAnsi" w:hAnsi="Times New Roman"/>
          <w:sz w:val="20"/>
          <w:szCs w:val="20"/>
          <w:lang w:bidi="hi-IN"/>
        </w:rPr>
      </w:pPr>
      <w:r w:rsidRPr="00E271B5">
        <w:rPr>
          <w:rFonts w:ascii="Times New Roman" w:eastAsiaTheme="minorHAnsi" w:hAnsi="Times New Roman"/>
          <w:sz w:val="20"/>
          <w:szCs w:val="20"/>
          <w:lang w:bidi="hi-IN"/>
        </w:rPr>
        <w:t xml:space="preserve">and Sharma, 1996; Kitazawa and Sarkis, 2000; Klassen, 2000) have contended that ecological administrators ought to be incorporated with quality supervisors in organizations so they can exploit their conceivable cooperative energies. </w:t>
      </w:r>
    </w:p>
    <w:p w:rsidR="00E271B5" w:rsidRPr="00E271B5" w:rsidRDefault="00E271B5" w:rsidP="00E271B5">
      <w:pPr>
        <w:autoSpaceDE w:val="0"/>
        <w:autoSpaceDN w:val="0"/>
        <w:adjustRightInd w:val="0"/>
        <w:spacing w:after="240" w:line="360" w:lineRule="auto"/>
        <w:ind w:right="670"/>
        <w:jc w:val="both"/>
        <w:rPr>
          <w:rFonts w:ascii="Times New Roman" w:eastAsiaTheme="minorHAnsi" w:hAnsi="Times New Roman"/>
          <w:sz w:val="20"/>
          <w:szCs w:val="20"/>
          <w:lang w:bidi="hi-IN"/>
        </w:rPr>
      </w:pPr>
      <w:r w:rsidRPr="00E271B5">
        <w:rPr>
          <w:rFonts w:ascii="Times New Roman" w:eastAsiaTheme="minorHAnsi" w:hAnsi="Times New Roman"/>
          <w:sz w:val="20"/>
          <w:szCs w:val="20"/>
          <w:lang w:bidi="hi-IN"/>
        </w:rPr>
        <w:lastRenderedPageBreak/>
        <w:t xml:space="preserve">By and Marash (1999), favorable circumstances of stand-alone ISO 9000 principles are twofold. To begin with, these measures offer both a structure for firms that need to actualize successful quality administration frameworks and necessities against which organizations can assess the quality administration frameworks of their suppliers. Second, suppliers utilized these benchmarks to satisfy quality administration prerequisites forced by their clients. Remain solitary ISO 14000 enhances an association's ecological execution through aversion of contamination issues. Other related advantages incorporate cost reserve funds and enhanced relations with state ecological offices (Block and Marash, 1999). </w:t>
      </w:r>
    </w:p>
    <w:p w:rsidR="00573163" w:rsidRPr="00573163" w:rsidRDefault="00E271B5" w:rsidP="00E271B5">
      <w:pPr>
        <w:autoSpaceDE w:val="0"/>
        <w:autoSpaceDN w:val="0"/>
        <w:adjustRightInd w:val="0"/>
        <w:spacing w:after="240" w:line="360" w:lineRule="auto"/>
        <w:ind w:right="670"/>
        <w:jc w:val="both"/>
        <w:rPr>
          <w:rFonts w:ascii="Times New Roman" w:eastAsiaTheme="minorHAnsi" w:hAnsi="Times New Roman"/>
          <w:sz w:val="20"/>
          <w:szCs w:val="20"/>
          <w:lang w:bidi="hi-IN"/>
        </w:rPr>
      </w:pPr>
      <w:r w:rsidRPr="00E271B5">
        <w:rPr>
          <w:rFonts w:ascii="Times New Roman" w:eastAsiaTheme="minorHAnsi" w:hAnsi="Times New Roman"/>
          <w:sz w:val="20"/>
          <w:szCs w:val="20"/>
          <w:lang w:bidi="hi-IN"/>
        </w:rPr>
        <w:t>Coordination of ISO 14000 into a current ISO 9000 has critical preferences. To start with, the business of existing ISO 9000 methods to satisfy ISO 14000 necessities guarantees consistency and wipes out excess on the grounds that both guidelines require just about the same number of strategies. Second, utilizing existing ISO 9000 systems additionally makes critical cost reserve funds in creating and executing ISO 14000 (Block and Marash, 1999). Third, presenting ISO 14000 is seen as a typical method for working together, so that ISO 14000 is no more seen as the essential obligation of the ecological division. Operationally, a completely coordinated framework creates an umbrella of projects that obliges all features of business, running from item quality and client administration to keeping up operations in a safe and naturally adequate way. Renzi and Cappelli (2000) called attention to that the accompanying points of interest are gotten from coordinated quality-environment framework: "cost lessening, since it enhances information and faculty administration; homogeneity in administration philosophies; and a decline in the main part of organization papers and the formation of normal structures that can be all the more effortlessly utilized by a few administrators" (p. 2).</w:t>
      </w:r>
      <w:r w:rsidR="00573163" w:rsidRPr="00573163">
        <w:rPr>
          <w:rFonts w:ascii="Times New Roman" w:eastAsiaTheme="minorHAnsi" w:hAnsi="Times New Roman"/>
          <w:b/>
          <w:bCs/>
          <w:sz w:val="20"/>
          <w:szCs w:val="20"/>
          <w:lang w:bidi="hi-IN"/>
        </w:rPr>
        <w:t>Limitations of the Current Literature</w:t>
      </w:r>
    </w:p>
    <w:p w:rsidR="00E271B5" w:rsidRPr="00E271B5" w:rsidRDefault="00E271B5" w:rsidP="00E271B5">
      <w:pPr>
        <w:autoSpaceDE w:val="0"/>
        <w:autoSpaceDN w:val="0"/>
        <w:adjustRightInd w:val="0"/>
        <w:spacing w:after="240" w:line="360" w:lineRule="auto"/>
        <w:ind w:right="670"/>
        <w:jc w:val="both"/>
        <w:rPr>
          <w:rFonts w:ascii="Times New Roman" w:eastAsiaTheme="minorHAnsi" w:hAnsi="Times New Roman"/>
          <w:sz w:val="20"/>
          <w:szCs w:val="20"/>
          <w:lang w:bidi="hi-IN"/>
        </w:rPr>
      </w:pPr>
      <w:r w:rsidRPr="00E271B5">
        <w:rPr>
          <w:rFonts w:ascii="Times New Roman" w:eastAsiaTheme="minorHAnsi" w:hAnsi="Times New Roman"/>
          <w:sz w:val="20"/>
          <w:szCs w:val="20"/>
          <w:lang w:bidi="hi-IN"/>
        </w:rPr>
        <w:t xml:space="preserve">In the writing explored for this article, writers have examined the benefits of both ISO 9000 and ISO 14000. In any case, these studies are constrained to subjective exploration that happened amid a brief timeframe outline. </w:t>
      </w:r>
    </w:p>
    <w:p w:rsidR="00E271B5" w:rsidRPr="00E271B5" w:rsidRDefault="00E271B5" w:rsidP="00E271B5">
      <w:pPr>
        <w:autoSpaceDE w:val="0"/>
        <w:autoSpaceDN w:val="0"/>
        <w:adjustRightInd w:val="0"/>
        <w:spacing w:after="240" w:line="360" w:lineRule="auto"/>
        <w:ind w:right="670"/>
        <w:jc w:val="both"/>
        <w:rPr>
          <w:rFonts w:ascii="Times New Roman" w:eastAsiaTheme="minorHAnsi" w:hAnsi="Times New Roman"/>
          <w:sz w:val="20"/>
          <w:szCs w:val="20"/>
          <w:lang w:bidi="hi-IN"/>
        </w:rPr>
      </w:pPr>
      <w:r w:rsidRPr="00E271B5">
        <w:rPr>
          <w:rFonts w:ascii="Times New Roman" w:eastAsiaTheme="minorHAnsi" w:hAnsi="Times New Roman"/>
          <w:sz w:val="20"/>
          <w:szCs w:val="20"/>
          <w:lang w:bidi="hi-IN"/>
        </w:rPr>
        <w:t xml:space="preserve">Arbuckle's (2004) results demonstrated a measurably critical change altogether resources and profit for resources for a time of two years after chose organizations were guaranteed in ISO 9000. Nonetheless, Arbuckle's control gatherings were restricted, on the grounds that the scientist did not contrast with non-ISO-ensured organizations with figure out whether the adjustments altogether </w:t>
      </w:r>
      <w:r w:rsidRPr="00E271B5">
        <w:rPr>
          <w:rFonts w:ascii="Times New Roman" w:eastAsiaTheme="minorHAnsi" w:hAnsi="Times New Roman"/>
          <w:sz w:val="20"/>
          <w:szCs w:val="20"/>
          <w:lang w:bidi="hi-IN"/>
        </w:rPr>
        <w:lastRenderedPageBreak/>
        <w:t>resources or profit for resources were the consequence of just ISO affirmations or other political and financial components. Taking into account Martinez-Costa and Martinez-Lorente's (2008) discoveries, fleeting results for an organization's money related execution are not as great as the long haul ones; subsequently, these discoveries infer that a more extended time allotment is expected to demonstrate that Arbuckle's outcomes would hold. Be that as it may, Wayhan, Kirche, and Khumawala (2002) showed that ISO 9000 accreditation has an exceptionally restricted effect on monetary execution, as measured by profit for resources; nonetheless, this impact disperses rapidly after some time. Renzi and Cappelli (2000) brought up the preferences, which are gotten from an incorporated quality-environment framework, make an organization exceptionally aggressive. There is a requirement for more quantitative examination with a more drawn out time allotment on the budgetary advantages of the coordination of ISO 9000 and ISO 14000.</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sz w:val="20"/>
          <w:szCs w:val="20"/>
          <w:lang w:bidi="hi-IN"/>
        </w:rPr>
      </w:pPr>
      <w:r w:rsidRPr="00573163">
        <w:rPr>
          <w:rFonts w:ascii="Times New Roman" w:eastAsiaTheme="minorHAnsi" w:hAnsi="Times New Roman"/>
          <w:b/>
          <w:bCs/>
          <w:sz w:val="20"/>
          <w:szCs w:val="20"/>
          <w:lang w:bidi="hi-IN"/>
        </w:rPr>
        <w:t>Conclusion</w:t>
      </w:r>
    </w:p>
    <w:p w:rsidR="00E271B5" w:rsidRPr="00E271B5" w:rsidRDefault="00E271B5" w:rsidP="00E271B5">
      <w:pPr>
        <w:autoSpaceDE w:val="0"/>
        <w:autoSpaceDN w:val="0"/>
        <w:adjustRightInd w:val="0"/>
        <w:spacing w:after="240" w:line="360" w:lineRule="auto"/>
        <w:ind w:right="670" w:firstLine="360"/>
        <w:jc w:val="both"/>
        <w:rPr>
          <w:rFonts w:ascii="Times New Roman" w:eastAsiaTheme="minorHAnsi" w:hAnsi="Times New Roman"/>
          <w:sz w:val="20"/>
          <w:szCs w:val="20"/>
          <w:lang w:bidi="hi-IN"/>
        </w:rPr>
      </w:pPr>
      <w:r w:rsidRPr="00E271B5">
        <w:rPr>
          <w:rFonts w:ascii="Times New Roman" w:eastAsiaTheme="minorHAnsi" w:hAnsi="Times New Roman"/>
          <w:sz w:val="20"/>
          <w:szCs w:val="20"/>
          <w:lang w:bidi="hi-IN"/>
        </w:rPr>
        <w:t>ISO 9000 and ISO 14000 projects have indicated entrenched net focal points that were depicted under their effects in this article. Extra advantages can be gotten from their mix. In any case, the vast majority of the present studies are constrained to subjective discoveries and a brief span outline. Consequently, more quantitative studies with longer time periods are expected to substantiate the advantages of both stand-alone accreditations and the incorporation of the two affirmations. Additionally, ISO affirmed organizations must be contrasted with noncertified organizations with figure out whether the advantages in budgetary execution markers are the consequence of just ISO accreditations or other political and financial elements. Later on, the creators plan to direct research to address these issues.</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i/>
          <w:iCs/>
          <w:color w:val="000000"/>
          <w:sz w:val="20"/>
          <w:szCs w:val="20"/>
          <w:lang w:bidi="hi-IN"/>
        </w:rPr>
        <w:t>Eli Kofi Aba recived a PhD degree in technology management from Indiana State University (ISU), Terre Haute in 2013 and is working as a lecturer at ISU</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i/>
          <w:iCs/>
          <w:color w:val="000000"/>
          <w:sz w:val="20"/>
          <w:szCs w:val="20"/>
          <w:lang w:bidi="hi-IN"/>
        </w:rPr>
        <w:t>Dr. M. Affan Badar is a Professor and Chair of the Applied Engineering &amp; Technology Management Department at Indiana State University, Terre Haute. He is a member of the Mu Chapter of Epsilon Pi Tau.</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b/>
          <w:bCs/>
          <w:color w:val="000000"/>
          <w:sz w:val="20"/>
          <w:szCs w:val="20"/>
          <w:lang w:bidi="hi-IN"/>
        </w:rPr>
        <w:t>References</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lastRenderedPageBreak/>
        <w:t>Arbuckle, G. K. (2004). A comparative study of selected measures of performance of organizations before and after obtaining ISO 9000 certification as compared to the S and P 500 index. Indiana State University. ProQuest dissertations and theses, Retrieved from http://search.proquest.com/doc view/305196084?accountid=11592.</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Block, M. R., &amp; Marash, R. I. (1999). </w:t>
      </w:r>
      <w:r w:rsidRPr="00573163">
        <w:rPr>
          <w:rFonts w:ascii="Times New Roman" w:eastAsiaTheme="minorHAnsi" w:hAnsi="Times New Roman"/>
          <w:i/>
          <w:iCs/>
          <w:color w:val="000000"/>
          <w:sz w:val="20"/>
          <w:szCs w:val="20"/>
          <w:lang w:bidi="hi-IN"/>
        </w:rPr>
        <w:t xml:space="preserve">Integrating ISO 14001 into a quality management system </w:t>
      </w:r>
      <w:r w:rsidRPr="00573163">
        <w:rPr>
          <w:rFonts w:ascii="Times New Roman" w:eastAsiaTheme="minorHAnsi" w:hAnsi="Times New Roman"/>
          <w:color w:val="000000"/>
          <w:sz w:val="20"/>
          <w:szCs w:val="20"/>
          <w:lang w:bidi="hi-IN"/>
        </w:rPr>
        <w:t>Milwaukee, WI: ASQ Press.</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Burgess, N. (1993). The role of consulting in quality development. </w:t>
      </w:r>
      <w:r w:rsidRPr="00573163">
        <w:rPr>
          <w:rFonts w:ascii="Times New Roman" w:eastAsiaTheme="minorHAnsi" w:hAnsi="Times New Roman"/>
          <w:i/>
          <w:iCs/>
          <w:color w:val="000000"/>
          <w:sz w:val="20"/>
          <w:szCs w:val="20"/>
          <w:lang w:bidi="hi-IN"/>
        </w:rPr>
        <w:t>Proceedings of the World Quality Congress</w:t>
      </w:r>
      <w:r w:rsidRPr="00573163">
        <w:rPr>
          <w:rFonts w:ascii="Times New Roman" w:eastAsiaTheme="minorHAnsi" w:hAnsi="Times New Roman"/>
          <w:color w:val="000000"/>
          <w:sz w:val="20"/>
          <w:szCs w:val="20"/>
          <w:lang w:bidi="hi-IN"/>
        </w:rPr>
        <w:t>, Helsinki.</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Casadesus, M., &amp; Gimenez, G. (2000). The benefits of implementation of the ISO 9000 standard: Empirical research in 288 Spanish companies. </w:t>
      </w:r>
      <w:r w:rsidRPr="00573163">
        <w:rPr>
          <w:rFonts w:ascii="Times New Roman" w:eastAsiaTheme="minorHAnsi" w:hAnsi="Times New Roman"/>
          <w:i/>
          <w:iCs/>
          <w:color w:val="000000"/>
          <w:sz w:val="20"/>
          <w:szCs w:val="20"/>
          <w:lang w:bidi="hi-IN"/>
        </w:rPr>
        <w:t>The TQM Magazine</w:t>
      </w:r>
      <w:r w:rsidRPr="00573163">
        <w:rPr>
          <w:rFonts w:ascii="Times New Roman" w:eastAsiaTheme="minorHAnsi" w:hAnsi="Times New Roman"/>
          <w:color w:val="000000"/>
          <w:sz w:val="20"/>
          <w:szCs w:val="20"/>
          <w:lang w:bidi="hi-IN"/>
        </w:rPr>
        <w:t>, 12(6), 432-441.</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Chow-Chua, C., Goh, M., &amp; Boon Wan, T. (2003). Does ISO 9000 certification improve business performance? </w:t>
      </w:r>
      <w:r w:rsidRPr="00573163">
        <w:rPr>
          <w:rFonts w:ascii="Times New Roman" w:eastAsiaTheme="minorHAnsi" w:hAnsi="Times New Roman"/>
          <w:i/>
          <w:iCs/>
          <w:color w:val="000000"/>
          <w:sz w:val="20"/>
          <w:szCs w:val="20"/>
          <w:lang w:bidi="hi-IN"/>
        </w:rPr>
        <w:t>International Journal of Quality and Reliability Management</w:t>
      </w:r>
      <w:r w:rsidRPr="00573163">
        <w:rPr>
          <w:rFonts w:ascii="Times New Roman" w:eastAsiaTheme="minorHAnsi" w:hAnsi="Times New Roman"/>
          <w:color w:val="000000"/>
          <w:sz w:val="20"/>
          <w:szCs w:val="20"/>
          <w:lang w:bidi="hi-IN"/>
        </w:rPr>
        <w:t>, 20(8), 936-953.</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Corbett, C. J., Montes, M. J., Kirsch, D. A., &amp; Alvarez-Gil, M. J. (2002). Does ISO 9000 certification pay? </w:t>
      </w:r>
      <w:r w:rsidRPr="00573163">
        <w:rPr>
          <w:rFonts w:ascii="Times New Roman" w:eastAsiaTheme="minorHAnsi" w:hAnsi="Times New Roman"/>
          <w:i/>
          <w:iCs/>
          <w:color w:val="000000"/>
          <w:sz w:val="20"/>
          <w:szCs w:val="20"/>
          <w:lang w:bidi="hi-IN"/>
        </w:rPr>
        <w:t>ISO Management Systems</w:t>
      </w:r>
      <w:r w:rsidRPr="00573163">
        <w:rPr>
          <w:rFonts w:ascii="Times New Roman" w:eastAsiaTheme="minorHAnsi" w:hAnsi="Times New Roman"/>
          <w:color w:val="000000"/>
          <w:sz w:val="20"/>
          <w:szCs w:val="20"/>
          <w:lang w:bidi="hi-IN"/>
        </w:rPr>
        <w:t xml:space="preserve">, 2(4), 31-40. </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Corbett, C., Montes-Sancho, M., &amp; Kirsch, D. (2005). The financial impact of ISO 9000 certification in the United States: An empirical analysis. </w:t>
      </w:r>
      <w:r w:rsidRPr="00573163">
        <w:rPr>
          <w:rFonts w:ascii="Times New Roman" w:eastAsiaTheme="minorHAnsi" w:hAnsi="Times New Roman"/>
          <w:i/>
          <w:iCs/>
          <w:color w:val="000000"/>
          <w:sz w:val="20"/>
          <w:szCs w:val="20"/>
          <w:lang w:bidi="hi-IN"/>
        </w:rPr>
        <w:t>Management Science</w:t>
      </w:r>
      <w:r w:rsidRPr="00573163">
        <w:rPr>
          <w:rFonts w:ascii="Times New Roman" w:eastAsiaTheme="minorHAnsi" w:hAnsi="Times New Roman"/>
          <w:color w:val="000000"/>
          <w:sz w:val="20"/>
          <w:szCs w:val="20"/>
          <w:lang w:bidi="hi-IN"/>
        </w:rPr>
        <w:t>, 51, 1046-1059.</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Corbett, L., &amp; Cutler, D. (2000). Environmental management systems in the New Zealand plastics industry. </w:t>
      </w:r>
      <w:r w:rsidRPr="00573163">
        <w:rPr>
          <w:rFonts w:ascii="Times New Roman" w:eastAsiaTheme="minorHAnsi" w:hAnsi="Times New Roman"/>
          <w:i/>
          <w:iCs/>
          <w:color w:val="000000"/>
          <w:sz w:val="20"/>
          <w:szCs w:val="20"/>
          <w:lang w:bidi="hi-IN"/>
        </w:rPr>
        <w:t>International Journal of Operations and Production Management</w:t>
      </w:r>
      <w:r w:rsidRPr="00573163">
        <w:rPr>
          <w:rFonts w:ascii="Times New Roman" w:eastAsiaTheme="minorHAnsi" w:hAnsi="Times New Roman"/>
          <w:color w:val="000000"/>
          <w:sz w:val="20"/>
          <w:szCs w:val="20"/>
          <w:lang w:bidi="hi-IN"/>
        </w:rPr>
        <w:t>, 20, 204-224.</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Delmas, M., &amp; Montiel, I. (2008). The diffusion of voluntary international management standards: </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Responsible care, ISO 9000, and ISO 14001 in the chemical industry. </w:t>
      </w:r>
      <w:r w:rsidRPr="00573163">
        <w:rPr>
          <w:rFonts w:ascii="Times New Roman" w:eastAsiaTheme="minorHAnsi" w:hAnsi="Times New Roman"/>
          <w:i/>
          <w:iCs/>
          <w:color w:val="000000"/>
          <w:sz w:val="20"/>
          <w:szCs w:val="20"/>
          <w:lang w:bidi="hi-IN"/>
        </w:rPr>
        <w:t>Policy Studies Journal</w:t>
      </w:r>
      <w:r w:rsidRPr="00573163">
        <w:rPr>
          <w:rFonts w:ascii="Times New Roman" w:eastAsiaTheme="minorHAnsi" w:hAnsi="Times New Roman"/>
          <w:color w:val="000000"/>
          <w:sz w:val="20"/>
          <w:szCs w:val="20"/>
          <w:lang w:bidi="hi-IN"/>
        </w:rPr>
        <w:t>, 36(1), 65-93. Retrieved from EBSCOhost.</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Easton, G. S., &amp; Jarrell, S. L. (1998). The effects of total quality management on corporate </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performance: An empirical investigation. Journal of Business, 71, 253-307.</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lastRenderedPageBreak/>
        <w:t>Feng, M., Terzioski, M., &amp; Samson, D. (2008). Relationship of ISO 9001:2000 quality system</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certification with operational and business performance: A survey in Australia and New Zealand-</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based manufacturing and service companies. </w:t>
      </w:r>
      <w:r w:rsidRPr="00573163">
        <w:rPr>
          <w:rFonts w:ascii="Times New Roman" w:eastAsiaTheme="minorHAnsi" w:hAnsi="Times New Roman"/>
          <w:i/>
          <w:iCs/>
          <w:color w:val="000000"/>
          <w:sz w:val="20"/>
          <w:szCs w:val="20"/>
          <w:lang w:bidi="hi-IN"/>
        </w:rPr>
        <w:t>Journal of Manufacturing Technology Management</w:t>
      </w:r>
      <w:r w:rsidRPr="00573163">
        <w:rPr>
          <w:rFonts w:ascii="Times New Roman" w:eastAsiaTheme="minorHAnsi" w:hAnsi="Times New Roman"/>
          <w:color w:val="000000"/>
          <w:sz w:val="20"/>
          <w:szCs w:val="20"/>
          <w:lang w:bidi="hi-IN"/>
        </w:rPr>
        <w:t>,</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19(1), 22-37. </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Guasch, J. L., Racine, J. L., Sanchez, I., &amp; Diop, M. (2007). </w:t>
      </w:r>
      <w:r w:rsidRPr="00573163">
        <w:rPr>
          <w:rFonts w:ascii="Times New Roman" w:eastAsiaTheme="minorHAnsi" w:hAnsi="Times New Roman"/>
          <w:i/>
          <w:iCs/>
          <w:color w:val="000000"/>
          <w:sz w:val="20"/>
          <w:szCs w:val="20"/>
          <w:lang w:bidi="hi-IN"/>
        </w:rPr>
        <w:t>Quality systems and standards for a</w:t>
      </w:r>
    </w:p>
    <w:p w:rsidR="00573163" w:rsidRPr="00E271B5" w:rsidRDefault="00573163" w:rsidP="00E271B5">
      <w:pPr>
        <w:spacing w:after="240" w:line="360" w:lineRule="auto"/>
        <w:ind w:right="670"/>
        <w:jc w:val="both"/>
        <w:rPr>
          <w:rFonts w:ascii="Times New Roman" w:eastAsiaTheme="minorHAnsi" w:hAnsi="Times New Roman"/>
          <w:color w:val="000000"/>
          <w:sz w:val="20"/>
          <w:szCs w:val="20"/>
          <w:lang w:bidi="hi-IN"/>
        </w:rPr>
      </w:pPr>
      <w:r w:rsidRPr="00E271B5">
        <w:rPr>
          <w:rFonts w:ascii="Times New Roman" w:eastAsiaTheme="minorHAnsi" w:hAnsi="Times New Roman"/>
          <w:i/>
          <w:iCs/>
          <w:color w:val="000000"/>
          <w:sz w:val="20"/>
          <w:szCs w:val="20"/>
          <w:lang w:bidi="hi-IN"/>
        </w:rPr>
        <w:t>competitive edge</w:t>
      </w:r>
      <w:r w:rsidRPr="00E271B5">
        <w:rPr>
          <w:rFonts w:ascii="Times New Roman" w:eastAsiaTheme="minorHAnsi" w:hAnsi="Times New Roman"/>
          <w:color w:val="000000"/>
          <w:sz w:val="20"/>
          <w:szCs w:val="20"/>
          <w:lang w:bidi="hi-IN"/>
        </w:rPr>
        <w:t>. Washington, DC: World Bank Publications.</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Gupta, M., &amp; Sharma, K. (1996). Environmental operations management: An opportunity for</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improvement. </w:t>
      </w:r>
      <w:r w:rsidRPr="00573163">
        <w:rPr>
          <w:rFonts w:ascii="Times New Roman" w:eastAsiaTheme="minorHAnsi" w:hAnsi="Times New Roman"/>
          <w:i/>
          <w:iCs/>
          <w:color w:val="000000"/>
          <w:sz w:val="20"/>
          <w:szCs w:val="20"/>
          <w:lang w:bidi="hi-IN"/>
        </w:rPr>
        <w:t>Production and Inventory Management Journal</w:t>
      </w:r>
      <w:r w:rsidRPr="00573163">
        <w:rPr>
          <w:rFonts w:ascii="Times New Roman" w:eastAsiaTheme="minorHAnsi" w:hAnsi="Times New Roman"/>
          <w:color w:val="000000"/>
          <w:sz w:val="20"/>
          <w:szCs w:val="20"/>
          <w:lang w:bidi="hi-IN"/>
        </w:rPr>
        <w:t>, 37, 40- 46.</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Haversjo, T. (2000). The financial effects of ISO 9000 registration for Danish companies. </w:t>
      </w:r>
      <w:r w:rsidRPr="00573163">
        <w:rPr>
          <w:rFonts w:ascii="Times New Roman" w:eastAsiaTheme="minorHAnsi" w:hAnsi="Times New Roman"/>
          <w:i/>
          <w:iCs/>
          <w:color w:val="000000"/>
          <w:sz w:val="20"/>
          <w:szCs w:val="20"/>
          <w:lang w:bidi="hi-IN"/>
        </w:rPr>
        <w:t>Managerial</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i/>
          <w:iCs/>
          <w:color w:val="000000"/>
          <w:sz w:val="20"/>
          <w:szCs w:val="20"/>
          <w:lang w:bidi="hi-IN"/>
        </w:rPr>
        <w:t>Auditing Journal</w:t>
      </w:r>
      <w:r w:rsidRPr="00573163">
        <w:rPr>
          <w:rFonts w:ascii="Times New Roman" w:eastAsiaTheme="minorHAnsi" w:hAnsi="Times New Roman"/>
          <w:color w:val="000000"/>
          <w:sz w:val="20"/>
          <w:szCs w:val="20"/>
          <w:lang w:bidi="hi-IN"/>
        </w:rPr>
        <w:t>, 15(1), 47-52.</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Hendricks, K., &amp; Singhal, V. (1997). Does implementing an effective TQM program actually improve</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operating performance? Empirical evidence from firms that have won quality awards. </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i/>
          <w:iCs/>
          <w:color w:val="000000"/>
          <w:sz w:val="20"/>
          <w:szCs w:val="20"/>
          <w:lang w:bidi="hi-IN"/>
        </w:rPr>
        <w:t>Management Science</w:t>
      </w:r>
      <w:r w:rsidRPr="00573163">
        <w:rPr>
          <w:rFonts w:ascii="Times New Roman" w:eastAsiaTheme="minorHAnsi" w:hAnsi="Times New Roman"/>
          <w:color w:val="000000"/>
          <w:sz w:val="20"/>
          <w:szCs w:val="20"/>
          <w:lang w:bidi="hi-IN"/>
        </w:rPr>
        <w:t>, 43(9), 1258-1274.</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Heras, I., Casadesus, M., &amp; Dick, G. P. M. (2002). ISO 9000 certification and the bottom line: A</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comparative study of the profitability of Basque region companies. </w:t>
      </w:r>
      <w:r w:rsidRPr="00573163">
        <w:rPr>
          <w:rFonts w:ascii="Times New Roman" w:eastAsiaTheme="minorHAnsi" w:hAnsi="Times New Roman"/>
          <w:i/>
          <w:iCs/>
          <w:color w:val="000000"/>
          <w:sz w:val="20"/>
          <w:szCs w:val="20"/>
          <w:lang w:bidi="hi-IN"/>
        </w:rPr>
        <w:t>Managerial Auditing Journal</w:t>
      </w:r>
      <w:r w:rsidRPr="00573163">
        <w:rPr>
          <w:rFonts w:ascii="Times New Roman" w:eastAsiaTheme="minorHAnsi" w:hAnsi="Times New Roman"/>
          <w:color w:val="000000"/>
          <w:sz w:val="20"/>
          <w:szCs w:val="20"/>
          <w:lang w:bidi="hi-IN"/>
        </w:rPr>
        <w:t>,</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17(1), 72-78.</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ISO (2011). ISO 9000 – Quality management. Retrieved from http://www.iso.org/iso/iso_catalogue</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lastRenderedPageBreak/>
        <w:t xml:space="preserve">management_and_leadership_standards/quality_management.htm. </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Johnson, P. (1997). ISO 14000: </w:t>
      </w:r>
      <w:r w:rsidRPr="00573163">
        <w:rPr>
          <w:rFonts w:ascii="Times New Roman" w:eastAsiaTheme="minorHAnsi" w:hAnsi="Times New Roman"/>
          <w:i/>
          <w:iCs/>
          <w:color w:val="000000"/>
          <w:sz w:val="20"/>
          <w:szCs w:val="20"/>
          <w:lang w:bidi="hi-IN"/>
        </w:rPr>
        <w:t>The business manager’s complete guide to environmental</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i/>
          <w:iCs/>
          <w:color w:val="000000"/>
          <w:sz w:val="20"/>
          <w:szCs w:val="20"/>
          <w:lang w:bidi="hi-IN"/>
        </w:rPr>
        <w:t>management</w:t>
      </w:r>
      <w:r w:rsidRPr="00573163">
        <w:rPr>
          <w:rFonts w:ascii="Times New Roman" w:eastAsiaTheme="minorHAnsi" w:hAnsi="Times New Roman"/>
          <w:color w:val="000000"/>
          <w:sz w:val="20"/>
          <w:szCs w:val="20"/>
          <w:lang w:bidi="hi-IN"/>
        </w:rPr>
        <w:t>. New York, NY: Wiley.</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Kartha, C. P. (2004). A comparison of ISO 9000:2000 quality system standards, QS 9000, ISO/TS</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16949 and Baldrige criteria. </w:t>
      </w:r>
      <w:r w:rsidRPr="00573163">
        <w:rPr>
          <w:rFonts w:ascii="Times New Roman" w:eastAsiaTheme="minorHAnsi" w:hAnsi="Times New Roman"/>
          <w:i/>
          <w:iCs/>
          <w:color w:val="000000"/>
          <w:sz w:val="20"/>
          <w:szCs w:val="20"/>
          <w:lang w:bidi="hi-IN"/>
        </w:rPr>
        <w:t>The TQM Magazine</w:t>
      </w:r>
      <w:r w:rsidRPr="00573163">
        <w:rPr>
          <w:rFonts w:ascii="Times New Roman" w:eastAsiaTheme="minorHAnsi" w:hAnsi="Times New Roman"/>
          <w:color w:val="000000"/>
          <w:sz w:val="20"/>
          <w:szCs w:val="20"/>
          <w:lang w:bidi="hi-IN"/>
        </w:rPr>
        <w:t>, 16(5), 331-340.</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Kitazawa, S., &amp; Sarkis, J. (2000). The relationship between ISO 14001 and continuous source</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reduction programs. </w:t>
      </w:r>
      <w:r w:rsidRPr="00573163">
        <w:rPr>
          <w:rFonts w:ascii="Times New Roman" w:eastAsiaTheme="minorHAnsi" w:hAnsi="Times New Roman"/>
          <w:i/>
          <w:iCs/>
          <w:color w:val="000000"/>
          <w:sz w:val="20"/>
          <w:szCs w:val="20"/>
          <w:lang w:bidi="hi-IN"/>
        </w:rPr>
        <w:t>International Journal of Operations and Production Management</w:t>
      </w:r>
      <w:r w:rsidRPr="00573163">
        <w:rPr>
          <w:rFonts w:ascii="Times New Roman" w:eastAsiaTheme="minorHAnsi" w:hAnsi="Times New Roman"/>
          <w:color w:val="000000"/>
          <w:sz w:val="20"/>
          <w:szCs w:val="20"/>
          <w:lang w:bidi="hi-IN"/>
        </w:rPr>
        <w:t xml:space="preserve">, 20, </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225-248.</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Klassen, R. D. (2000). Exploring the linkage between investment in manufacturing and environmental</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technologies. </w:t>
      </w:r>
      <w:r w:rsidRPr="00573163">
        <w:rPr>
          <w:rFonts w:ascii="Times New Roman" w:eastAsiaTheme="minorHAnsi" w:hAnsi="Times New Roman"/>
          <w:i/>
          <w:iCs/>
          <w:color w:val="000000"/>
          <w:sz w:val="20"/>
          <w:szCs w:val="20"/>
          <w:lang w:bidi="hi-IN"/>
        </w:rPr>
        <w:t>International Journal of Operations Management</w:t>
      </w:r>
      <w:r w:rsidRPr="00573163">
        <w:rPr>
          <w:rFonts w:ascii="Times New Roman" w:eastAsiaTheme="minorHAnsi" w:hAnsi="Times New Roman"/>
          <w:color w:val="000000"/>
          <w:sz w:val="20"/>
          <w:szCs w:val="20"/>
          <w:lang w:bidi="hi-IN"/>
        </w:rPr>
        <w:t>, 20, 127-147.</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Lloyd’s Register Quality Assurance Ltd. (LRQA) (1995). The effects of ISO 9000 on business</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performance. London: LRQA Publication.</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Martinez-Costa, M., &amp; Martinez-Lorente, A. R. (2008). A triple analysis of ISO 9000 effects on</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company performance. </w:t>
      </w:r>
      <w:r w:rsidRPr="00573163">
        <w:rPr>
          <w:rFonts w:ascii="Times New Roman" w:eastAsiaTheme="minorHAnsi" w:hAnsi="Times New Roman"/>
          <w:i/>
          <w:iCs/>
          <w:color w:val="000000"/>
          <w:sz w:val="20"/>
          <w:szCs w:val="20"/>
          <w:lang w:bidi="hi-IN"/>
        </w:rPr>
        <w:t>International Journal of Productivity and Performance Mangement</w:t>
      </w:r>
      <w:r w:rsidRPr="00573163">
        <w:rPr>
          <w:rFonts w:ascii="Times New Roman" w:eastAsiaTheme="minorHAnsi" w:hAnsi="Times New Roman"/>
          <w:color w:val="000000"/>
          <w:sz w:val="20"/>
          <w:szCs w:val="20"/>
          <w:lang w:bidi="hi-IN"/>
        </w:rPr>
        <w:t>,</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56(5/6), 484-499.</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McAdam, R., &amp; McKeown, M. (1999). Life after ISO 9000: An analysis of the impact of ISO 9000</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and total quality management on small businesses in Northern Ireland. </w:t>
      </w:r>
      <w:r w:rsidRPr="00573163">
        <w:rPr>
          <w:rFonts w:ascii="Times New Roman" w:eastAsiaTheme="minorHAnsi" w:hAnsi="Times New Roman"/>
          <w:i/>
          <w:iCs/>
          <w:color w:val="000000"/>
          <w:sz w:val="20"/>
          <w:szCs w:val="20"/>
          <w:lang w:bidi="hi-IN"/>
        </w:rPr>
        <w:t>Total Quality</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i/>
          <w:iCs/>
          <w:color w:val="000000"/>
          <w:sz w:val="20"/>
          <w:szCs w:val="20"/>
          <w:lang w:bidi="hi-IN"/>
        </w:rPr>
        <w:t>Management</w:t>
      </w:r>
      <w:r w:rsidRPr="00573163">
        <w:rPr>
          <w:rFonts w:ascii="Times New Roman" w:eastAsiaTheme="minorHAnsi" w:hAnsi="Times New Roman"/>
          <w:color w:val="000000"/>
          <w:sz w:val="20"/>
          <w:szCs w:val="20"/>
          <w:lang w:bidi="hi-IN"/>
        </w:rPr>
        <w:t>, 10(2), 229-241. Retrieved from EBSCOhost.</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lastRenderedPageBreak/>
        <w:t xml:space="preserve">Morris, A. S. (2004). </w:t>
      </w:r>
      <w:r w:rsidRPr="00573163">
        <w:rPr>
          <w:rFonts w:ascii="Times New Roman" w:eastAsiaTheme="minorHAnsi" w:hAnsi="Times New Roman"/>
          <w:i/>
          <w:iCs/>
          <w:color w:val="000000"/>
          <w:sz w:val="20"/>
          <w:szCs w:val="20"/>
          <w:lang w:bidi="hi-IN"/>
        </w:rPr>
        <w:t>ISO 14000 environmental management standards: Engineering and financial</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i/>
          <w:iCs/>
          <w:color w:val="000000"/>
          <w:sz w:val="20"/>
          <w:szCs w:val="20"/>
          <w:lang w:bidi="hi-IN"/>
        </w:rPr>
        <w:t>aspects</w:t>
      </w:r>
      <w:r w:rsidRPr="00573163">
        <w:rPr>
          <w:rFonts w:ascii="Times New Roman" w:eastAsiaTheme="minorHAnsi" w:hAnsi="Times New Roman"/>
          <w:color w:val="000000"/>
          <w:sz w:val="20"/>
          <w:szCs w:val="20"/>
          <w:lang w:bidi="hi-IN"/>
        </w:rPr>
        <w:t>. Hoboken, NJ: Wiley.</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National Research Council (1995). </w:t>
      </w:r>
      <w:r w:rsidRPr="00573163">
        <w:rPr>
          <w:rFonts w:ascii="Times New Roman" w:eastAsiaTheme="minorHAnsi" w:hAnsi="Times New Roman"/>
          <w:i/>
          <w:iCs/>
          <w:color w:val="000000"/>
          <w:sz w:val="20"/>
          <w:szCs w:val="20"/>
          <w:lang w:bidi="hi-IN"/>
        </w:rPr>
        <w:t>Standards, conformity assessment, and trade: Into the 21st century.</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New York: National Academies Press. </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Pantouvakis, A., &amp; Dimas, A. (2010). Does ISO 9000 series certification matter for the financial</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performance of ports? Some preliminary findings from Europe. </w:t>
      </w:r>
      <w:r w:rsidRPr="00573163">
        <w:rPr>
          <w:rFonts w:ascii="Times New Roman" w:eastAsiaTheme="minorHAnsi" w:hAnsi="Times New Roman"/>
          <w:i/>
          <w:iCs/>
          <w:color w:val="000000"/>
          <w:sz w:val="20"/>
          <w:szCs w:val="20"/>
          <w:lang w:bidi="hi-IN"/>
        </w:rPr>
        <w:t>Maritime Policy &amp; Management</w:t>
      </w:r>
      <w:r w:rsidRPr="00573163">
        <w:rPr>
          <w:rFonts w:ascii="Times New Roman" w:eastAsiaTheme="minorHAnsi" w:hAnsi="Times New Roman"/>
          <w:color w:val="000000"/>
          <w:sz w:val="20"/>
          <w:szCs w:val="20"/>
          <w:lang w:bidi="hi-IN"/>
        </w:rPr>
        <w:t>,</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37(5), 505-522. Retrieved from EBSCOhost.</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Porter, L., &amp; Rayner, P. (1991). BS 5750/ISO 9000 – the experience of small and medium sized</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businesses. </w:t>
      </w:r>
      <w:r w:rsidRPr="00573163">
        <w:rPr>
          <w:rFonts w:ascii="Times New Roman" w:eastAsiaTheme="minorHAnsi" w:hAnsi="Times New Roman"/>
          <w:i/>
          <w:iCs/>
          <w:color w:val="000000"/>
          <w:sz w:val="20"/>
          <w:szCs w:val="20"/>
          <w:lang w:bidi="hi-IN"/>
        </w:rPr>
        <w:t>International Journal of Quality and Reliability</w:t>
      </w:r>
      <w:r w:rsidRPr="00573163">
        <w:rPr>
          <w:rFonts w:ascii="Times New Roman" w:eastAsiaTheme="minorHAnsi" w:hAnsi="Times New Roman"/>
          <w:color w:val="000000"/>
          <w:sz w:val="20"/>
          <w:szCs w:val="20"/>
          <w:lang w:bidi="hi-IN"/>
        </w:rPr>
        <w:t>, 18(6), 16-29.</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Powell, T. C. (1995). Total quality management as competitive advantage: A review and empirical</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study. </w:t>
      </w:r>
      <w:r w:rsidRPr="00573163">
        <w:rPr>
          <w:rFonts w:ascii="Times New Roman" w:eastAsiaTheme="minorHAnsi" w:hAnsi="Times New Roman"/>
          <w:i/>
          <w:iCs/>
          <w:color w:val="000000"/>
          <w:sz w:val="20"/>
          <w:szCs w:val="20"/>
          <w:lang w:bidi="hi-IN"/>
        </w:rPr>
        <w:t>Strategic Management Journal</w:t>
      </w:r>
      <w:r w:rsidRPr="00573163">
        <w:rPr>
          <w:rFonts w:ascii="Times New Roman" w:eastAsiaTheme="minorHAnsi" w:hAnsi="Times New Roman"/>
          <w:color w:val="000000"/>
          <w:sz w:val="20"/>
          <w:szCs w:val="20"/>
          <w:lang w:bidi="hi-IN"/>
        </w:rPr>
        <w:t>, 16, 15-37.</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Quazi, H. A., &amp; Padibjo, S. R. (1998). A journey towards total quality management through ISO</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certification: A study on small and medium-sized enterprises in Singapore. I</w:t>
      </w:r>
      <w:r w:rsidRPr="00573163">
        <w:rPr>
          <w:rFonts w:ascii="Times New Roman" w:eastAsiaTheme="minorHAnsi" w:hAnsi="Times New Roman"/>
          <w:i/>
          <w:iCs/>
          <w:color w:val="000000"/>
          <w:sz w:val="20"/>
          <w:szCs w:val="20"/>
          <w:lang w:bidi="hi-IN"/>
        </w:rPr>
        <w:t xml:space="preserve">nternational Journal </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i/>
          <w:iCs/>
          <w:color w:val="000000"/>
          <w:sz w:val="20"/>
          <w:szCs w:val="20"/>
          <w:lang w:bidi="hi-IN"/>
        </w:rPr>
        <w:t>of Quality and Reliability Management</w:t>
      </w:r>
      <w:r w:rsidRPr="00573163">
        <w:rPr>
          <w:rFonts w:ascii="Times New Roman" w:eastAsiaTheme="minorHAnsi" w:hAnsi="Times New Roman"/>
          <w:color w:val="000000"/>
          <w:sz w:val="20"/>
          <w:szCs w:val="20"/>
          <w:lang w:bidi="hi-IN"/>
        </w:rPr>
        <w:t>, 15(5), 364-371.</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Quinn, T. (1992). The role of ISO 9000 in a market led company. </w:t>
      </w:r>
      <w:r w:rsidRPr="00573163">
        <w:rPr>
          <w:rFonts w:ascii="Times New Roman" w:eastAsiaTheme="minorHAnsi" w:hAnsi="Times New Roman"/>
          <w:i/>
          <w:iCs/>
          <w:color w:val="000000"/>
          <w:sz w:val="20"/>
          <w:szCs w:val="20"/>
          <w:lang w:bidi="hi-IN"/>
        </w:rPr>
        <w:t>Business and Finance</w:t>
      </w:r>
      <w:r w:rsidRPr="00573163">
        <w:rPr>
          <w:rFonts w:ascii="Times New Roman" w:eastAsiaTheme="minorHAnsi" w:hAnsi="Times New Roman"/>
          <w:color w:val="000000"/>
          <w:sz w:val="20"/>
          <w:szCs w:val="20"/>
          <w:lang w:bidi="hi-IN"/>
        </w:rPr>
        <w:t>, 27-31.</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Renzi, M. F., &amp; Cappelli, L. L. (2000). Integration between ISO 9000 and ISO 14000: Opportunities</w:t>
      </w:r>
    </w:p>
    <w:p w:rsidR="00573163" w:rsidRPr="00E271B5" w:rsidRDefault="00573163" w:rsidP="00E271B5">
      <w:pPr>
        <w:pStyle w:val="Pa0"/>
        <w:spacing w:after="240" w:line="360" w:lineRule="auto"/>
        <w:ind w:right="670"/>
        <w:jc w:val="both"/>
        <w:rPr>
          <w:rFonts w:ascii="Times New Roman" w:hAnsi="Times New Roman" w:cs="Times New Roman"/>
          <w:color w:val="000000"/>
          <w:sz w:val="20"/>
          <w:szCs w:val="20"/>
        </w:rPr>
      </w:pPr>
      <w:r w:rsidRPr="00E271B5">
        <w:rPr>
          <w:rFonts w:ascii="Times New Roman" w:hAnsi="Times New Roman" w:cs="Times New Roman"/>
          <w:color w:val="000000"/>
          <w:sz w:val="20"/>
          <w:szCs w:val="20"/>
        </w:rPr>
        <w:t xml:space="preserve">and limits. </w:t>
      </w:r>
      <w:r w:rsidRPr="00E271B5">
        <w:rPr>
          <w:rFonts w:ascii="Times New Roman" w:hAnsi="Times New Roman" w:cs="Times New Roman"/>
          <w:i/>
          <w:iCs/>
          <w:color w:val="000000"/>
          <w:sz w:val="20"/>
          <w:szCs w:val="20"/>
        </w:rPr>
        <w:t xml:space="preserve">Total Quality Management, </w:t>
      </w:r>
      <w:r w:rsidRPr="00E271B5">
        <w:rPr>
          <w:rFonts w:ascii="Times New Roman" w:hAnsi="Times New Roman" w:cs="Times New Roman"/>
          <w:color w:val="000000"/>
          <w:sz w:val="20"/>
          <w:szCs w:val="20"/>
        </w:rPr>
        <w:t>11(4/5/6), S849. Retrieved from EBSCOhost. Samson, D. A., &amp; Terziovski, M. (1999). The relationship between total quality management practices</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lastRenderedPageBreak/>
        <w:t xml:space="preserve">and operational performance. </w:t>
      </w:r>
      <w:r w:rsidRPr="00573163">
        <w:rPr>
          <w:rFonts w:ascii="Times New Roman" w:eastAsiaTheme="minorHAnsi" w:hAnsi="Times New Roman"/>
          <w:i/>
          <w:iCs/>
          <w:color w:val="000000"/>
          <w:sz w:val="20"/>
          <w:szCs w:val="20"/>
          <w:lang w:bidi="hi-IN"/>
        </w:rPr>
        <w:t>Journal of Operations Management</w:t>
      </w:r>
      <w:r w:rsidRPr="00573163">
        <w:rPr>
          <w:rFonts w:ascii="Times New Roman" w:eastAsiaTheme="minorHAnsi" w:hAnsi="Times New Roman"/>
          <w:color w:val="000000"/>
          <w:sz w:val="20"/>
          <w:szCs w:val="20"/>
          <w:lang w:bidi="hi-IN"/>
        </w:rPr>
        <w:t>, 17(5), 393-409.</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Sayre, D. (1996). </w:t>
      </w:r>
      <w:r w:rsidRPr="00573163">
        <w:rPr>
          <w:rFonts w:ascii="Times New Roman" w:eastAsiaTheme="minorHAnsi" w:hAnsi="Times New Roman"/>
          <w:i/>
          <w:iCs/>
          <w:color w:val="000000"/>
          <w:sz w:val="20"/>
          <w:szCs w:val="20"/>
          <w:lang w:bidi="hi-IN"/>
        </w:rPr>
        <w:t>Inside ISO 14000: The competitive advantage of environmental management</w:t>
      </w:r>
      <w:r w:rsidRPr="00573163">
        <w:rPr>
          <w:rFonts w:ascii="Times New Roman" w:eastAsiaTheme="minorHAnsi" w:hAnsi="Times New Roman"/>
          <w:color w:val="000000"/>
          <w:sz w:val="20"/>
          <w:szCs w:val="20"/>
          <w:lang w:bidi="hi-IN"/>
        </w:rPr>
        <w:t>. Delray</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Beach, FL: St Lucie Press.</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Staw, B., &amp; Epstein, L. (2000). What bandwagons bring: Effects of popular management techniques on</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corporate performance, reputation, and CEO pay. </w:t>
      </w:r>
      <w:r w:rsidRPr="00573163">
        <w:rPr>
          <w:rFonts w:ascii="Times New Roman" w:eastAsiaTheme="minorHAnsi" w:hAnsi="Times New Roman"/>
          <w:i/>
          <w:iCs/>
          <w:color w:val="000000"/>
          <w:sz w:val="20"/>
          <w:szCs w:val="20"/>
          <w:lang w:bidi="hi-IN"/>
        </w:rPr>
        <w:t>Administrative Science Quarterly</w:t>
      </w:r>
      <w:r w:rsidRPr="00573163">
        <w:rPr>
          <w:rFonts w:ascii="Times New Roman" w:eastAsiaTheme="minorHAnsi" w:hAnsi="Times New Roman"/>
          <w:color w:val="000000"/>
          <w:sz w:val="20"/>
          <w:szCs w:val="20"/>
          <w:lang w:bidi="hi-IN"/>
        </w:rPr>
        <w:t>, 45, 523-556.</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Taylor, W. (1995). Organizational differences in ISO 9000 implementation practices. </w:t>
      </w:r>
      <w:r w:rsidRPr="00573163">
        <w:rPr>
          <w:rFonts w:ascii="Times New Roman" w:eastAsiaTheme="minorHAnsi" w:hAnsi="Times New Roman"/>
          <w:i/>
          <w:iCs/>
          <w:color w:val="000000"/>
          <w:sz w:val="20"/>
          <w:szCs w:val="20"/>
          <w:lang w:bidi="hi-IN"/>
        </w:rPr>
        <w:t>International</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i/>
          <w:iCs/>
          <w:color w:val="000000"/>
          <w:sz w:val="20"/>
          <w:szCs w:val="20"/>
          <w:lang w:bidi="hi-IN"/>
        </w:rPr>
        <w:t>Journal of Quality and Reliability</w:t>
      </w:r>
      <w:r w:rsidRPr="00573163">
        <w:rPr>
          <w:rFonts w:ascii="Times New Roman" w:eastAsiaTheme="minorHAnsi" w:hAnsi="Times New Roman"/>
          <w:color w:val="000000"/>
          <w:sz w:val="20"/>
          <w:szCs w:val="20"/>
          <w:lang w:bidi="hi-IN"/>
        </w:rPr>
        <w:t>, 12(7), 10-38.</w:t>
      </w:r>
    </w:p>
    <w:p w:rsidR="00573163" w:rsidRPr="00573163" w:rsidRDefault="00573163" w:rsidP="00A75CCB">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Terziovski, M., Samson, D. A., &amp; Dow, D. (1997). The business value of quality management systemscertification: Evidence from Australia and New Zealand. </w:t>
      </w:r>
      <w:r w:rsidRPr="00573163">
        <w:rPr>
          <w:rFonts w:ascii="Times New Roman" w:eastAsiaTheme="minorHAnsi" w:hAnsi="Times New Roman"/>
          <w:i/>
          <w:iCs/>
          <w:color w:val="000000"/>
          <w:sz w:val="20"/>
          <w:szCs w:val="20"/>
          <w:lang w:bidi="hi-IN"/>
        </w:rPr>
        <w:t>Journal of Operations Management</w:t>
      </w:r>
      <w:r w:rsidRPr="00573163">
        <w:rPr>
          <w:rFonts w:ascii="Times New Roman" w:eastAsiaTheme="minorHAnsi" w:hAnsi="Times New Roman"/>
          <w:color w:val="000000"/>
          <w:sz w:val="20"/>
          <w:szCs w:val="20"/>
          <w:lang w:bidi="hi-IN"/>
        </w:rPr>
        <w:t>, 15, 1-18.</w:t>
      </w:r>
    </w:p>
    <w:p w:rsidR="00573163" w:rsidRPr="00573163" w:rsidRDefault="00573163" w:rsidP="00A75CCB">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Todorov, B. (1996). </w:t>
      </w:r>
      <w:r w:rsidRPr="00573163">
        <w:rPr>
          <w:rFonts w:ascii="Times New Roman" w:eastAsiaTheme="minorHAnsi" w:hAnsi="Times New Roman"/>
          <w:i/>
          <w:iCs/>
          <w:color w:val="000000"/>
          <w:sz w:val="20"/>
          <w:szCs w:val="20"/>
          <w:lang w:bidi="hi-IN"/>
        </w:rPr>
        <w:t>ISO 9000 required: Your worldwide passport to customer confidence</w:t>
      </w:r>
      <w:r w:rsidRPr="00573163">
        <w:rPr>
          <w:rFonts w:ascii="Times New Roman" w:eastAsiaTheme="minorHAnsi" w:hAnsi="Times New Roman"/>
          <w:color w:val="000000"/>
          <w:sz w:val="20"/>
          <w:szCs w:val="20"/>
          <w:lang w:bidi="hi-IN"/>
        </w:rPr>
        <w:t>. Portland,OR: Productivity Press.</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Troy, K (Ed.). (1992). </w:t>
      </w:r>
      <w:r w:rsidRPr="00573163">
        <w:rPr>
          <w:rFonts w:ascii="Times New Roman" w:eastAsiaTheme="minorHAnsi" w:hAnsi="Times New Roman"/>
          <w:i/>
          <w:iCs/>
          <w:color w:val="000000"/>
          <w:sz w:val="20"/>
          <w:szCs w:val="20"/>
          <w:lang w:bidi="hi-IN"/>
        </w:rPr>
        <w:t>Baldrige winners on world-class quality</w:t>
      </w:r>
      <w:r w:rsidRPr="00573163">
        <w:rPr>
          <w:rFonts w:ascii="Times New Roman" w:eastAsiaTheme="minorHAnsi" w:hAnsi="Times New Roman"/>
          <w:color w:val="000000"/>
          <w:sz w:val="20"/>
          <w:szCs w:val="20"/>
          <w:lang w:bidi="hi-IN"/>
        </w:rPr>
        <w:t>. New York: The Conference Board.</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Wayhan, V. B., Kirche, E. T., &amp; Khumawala, B. M. (2002). ISO 9000 certification: The financial</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performance implications. </w:t>
      </w:r>
      <w:r w:rsidRPr="00573163">
        <w:rPr>
          <w:rFonts w:ascii="Times New Roman" w:eastAsiaTheme="minorHAnsi" w:hAnsi="Times New Roman"/>
          <w:i/>
          <w:iCs/>
          <w:color w:val="000000"/>
          <w:sz w:val="20"/>
          <w:szCs w:val="20"/>
          <w:lang w:bidi="hi-IN"/>
        </w:rPr>
        <w:t>Total Quality Management</w:t>
      </w:r>
      <w:r w:rsidRPr="00573163">
        <w:rPr>
          <w:rFonts w:ascii="Times New Roman" w:eastAsiaTheme="minorHAnsi" w:hAnsi="Times New Roman"/>
          <w:color w:val="000000"/>
          <w:sz w:val="20"/>
          <w:szCs w:val="20"/>
          <w:lang w:bidi="hi-IN"/>
        </w:rPr>
        <w:t>, 13(2), 217-231. Retrieved from</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EBSCOhost. </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Wilson, J. P., Walsh, M. T., &amp; Needy, K. L. (2003). An examination of the economic benefits of ISO</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9000 and the Baldrige Award to manufacturing firms. </w:t>
      </w:r>
      <w:r w:rsidRPr="00573163">
        <w:rPr>
          <w:rFonts w:ascii="Times New Roman" w:eastAsiaTheme="minorHAnsi" w:hAnsi="Times New Roman"/>
          <w:i/>
          <w:iCs/>
          <w:color w:val="000000"/>
          <w:sz w:val="20"/>
          <w:szCs w:val="20"/>
          <w:lang w:bidi="hi-IN"/>
        </w:rPr>
        <w:t>Engineering Management Journal</w:t>
      </w:r>
      <w:r w:rsidRPr="00573163">
        <w:rPr>
          <w:rFonts w:ascii="Times New Roman" w:eastAsiaTheme="minorHAnsi" w:hAnsi="Times New Roman"/>
          <w:color w:val="000000"/>
          <w:sz w:val="20"/>
          <w:szCs w:val="20"/>
          <w:lang w:bidi="hi-IN"/>
        </w:rPr>
        <w:t>, 15(4),</w:t>
      </w:r>
    </w:p>
    <w:p w:rsidR="00573163" w:rsidRPr="00573163" w:rsidRDefault="00573163" w:rsidP="00E271B5">
      <w:pPr>
        <w:autoSpaceDE w:val="0"/>
        <w:autoSpaceDN w:val="0"/>
        <w:adjustRightInd w:val="0"/>
        <w:spacing w:after="240" w:line="360" w:lineRule="auto"/>
        <w:ind w:right="670" w:firstLine="36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lastRenderedPageBreak/>
        <w:t>3-10. Retrieved from EBSCOhost.</w:t>
      </w:r>
    </w:p>
    <w:p w:rsidR="00573163" w:rsidRPr="00573163" w:rsidRDefault="00573163" w:rsidP="00E271B5">
      <w:pPr>
        <w:autoSpaceDE w:val="0"/>
        <w:autoSpaceDN w:val="0"/>
        <w:adjustRightInd w:val="0"/>
        <w:spacing w:after="240" w:line="360" w:lineRule="auto"/>
        <w:ind w:right="670"/>
        <w:jc w:val="both"/>
        <w:rPr>
          <w:rFonts w:ascii="Times New Roman" w:eastAsiaTheme="minorHAnsi" w:hAnsi="Times New Roman"/>
          <w:color w:val="000000"/>
          <w:sz w:val="20"/>
          <w:szCs w:val="20"/>
          <w:lang w:bidi="hi-IN"/>
        </w:rPr>
      </w:pPr>
      <w:r w:rsidRPr="00573163">
        <w:rPr>
          <w:rFonts w:ascii="Times New Roman" w:eastAsiaTheme="minorHAnsi" w:hAnsi="Times New Roman"/>
          <w:color w:val="000000"/>
          <w:sz w:val="20"/>
          <w:szCs w:val="20"/>
          <w:lang w:bidi="hi-IN"/>
        </w:rPr>
        <w:t xml:space="preserve">Witcher, B. (1994). The adoption of total quality management in Scotland. </w:t>
      </w:r>
      <w:r w:rsidRPr="00573163">
        <w:rPr>
          <w:rFonts w:ascii="Times New Roman" w:eastAsiaTheme="minorHAnsi" w:hAnsi="Times New Roman"/>
          <w:i/>
          <w:iCs/>
          <w:color w:val="000000"/>
          <w:sz w:val="20"/>
          <w:szCs w:val="20"/>
          <w:lang w:bidi="hi-IN"/>
        </w:rPr>
        <w:t>The TQM Magazine</w:t>
      </w:r>
      <w:r w:rsidRPr="00573163">
        <w:rPr>
          <w:rFonts w:ascii="Times New Roman" w:eastAsiaTheme="minorHAnsi" w:hAnsi="Times New Roman"/>
          <w:color w:val="000000"/>
          <w:sz w:val="20"/>
          <w:szCs w:val="20"/>
          <w:lang w:bidi="hi-IN"/>
        </w:rPr>
        <w:t>, 6(2),</w:t>
      </w:r>
    </w:p>
    <w:p w:rsidR="00573163" w:rsidRPr="00E271B5" w:rsidRDefault="00573163" w:rsidP="00E271B5">
      <w:pPr>
        <w:spacing w:after="240" w:line="360" w:lineRule="auto"/>
        <w:ind w:right="670"/>
        <w:jc w:val="both"/>
        <w:rPr>
          <w:rFonts w:ascii="Times New Roman" w:hAnsi="Times New Roman"/>
          <w:i/>
          <w:iCs/>
          <w:sz w:val="20"/>
          <w:szCs w:val="20"/>
        </w:rPr>
      </w:pPr>
      <w:r w:rsidRPr="00E271B5">
        <w:rPr>
          <w:rFonts w:ascii="Times New Roman" w:eastAsiaTheme="minorHAnsi" w:hAnsi="Times New Roman"/>
          <w:color w:val="000000"/>
          <w:sz w:val="20"/>
          <w:szCs w:val="20"/>
          <w:lang w:bidi="hi-IN"/>
        </w:rPr>
        <w:t>48-53.</w:t>
      </w:r>
    </w:p>
    <w:sectPr w:rsidR="00573163" w:rsidRPr="00E271B5" w:rsidSect="009211EF">
      <w:headerReference w:type="even" r:id="rId10"/>
      <w:headerReference w:type="default" r:id="rId11"/>
      <w:footerReference w:type="even" r:id="rId12"/>
      <w:footerReference w:type="default" r:id="rId13"/>
      <w:headerReference w:type="first" r:id="rId14"/>
      <w:footerReference w:type="first" r:id="rId15"/>
      <w:type w:val="continuous"/>
      <w:pgSz w:w="9640" w:h="13606"/>
      <w:pgMar w:top="638" w:right="0" w:bottom="1068" w:left="780" w:header="720" w:footer="720" w:gutter="0"/>
      <w:cols w:space="720" w:equalWidth="0">
        <w:col w:w="88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572" w:rsidRDefault="00030572" w:rsidP="00E378E1">
      <w:pPr>
        <w:spacing w:after="0" w:line="240" w:lineRule="auto"/>
      </w:pPr>
      <w:r>
        <w:separator/>
      </w:r>
    </w:p>
  </w:endnote>
  <w:endnote w:type="continuationSeparator" w:id="1">
    <w:p w:rsidR="00030572" w:rsidRDefault="00030572" w:rsidP="00E37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LT Std Black">
    <w:altName w:val="Helvetica LT Std Blac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06" w:rsidRDefault="00434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3407"/>
      <w:docPartObj>
        <w:docPartGallery w:val="Page Numbers (Bottom of Page)"/>
        <w:docPartUnique/>
      </w:docPartObj>
    </w:sdtPr>
    <w:sdtContent>
      <w:p w:rsidR="008F7F65" w:rsidRDefault="009D67A5">
        <w:pPr>
          <w:pStyle w:val="Footer"/>
          <w:jc w:val="center"/>
        </w:pPr>
        <w:fldSimple w:instr=" PAGE   \* MERGEFORMAT ">
          <w:r w:rsidR="00EC36DF">
            <w:rPr>
              <w:noProof/>
            </w:rPr>
            <w:t>1</w:t>
          </w:r>
        </w:fldSimple>
      </w:p>
    </w:sdtContent>
  </w:sdt>
  <w:p w:rsidR="008F7F65" w:rsidRDefault="008F7F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06" w:rsidRDefault="00434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572" w:rsidRDefault="00030572" w:rsidP="00E378E1">
      <w:pPr>
        <w:spacing w:after="0" w:line="240" w:lineRule="auto"/>
      </w:pPr>
      <w:r>
        <w:separator/>
      </w:r>
    </w:p>
  </w:footnote>
  <w:footnote w:type="continuationSeparator" w:id="1">
    <w:p w:rsidR="00030572" w:rsidRDefault="00030572" w:rsidP="00E37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E1" w:rsidRDefault="009D67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0610" o:spid="_x0000_s2050" type="#_x0000_t136" style="position:absolute;margin-left:0;margin-top:0;width:603.1pt;height:56.5pt;rotation:315;z-index:-251654144;mso-position-horizontal:center;mso-position-horizontal-relative:margin;mso-position-vertical:center;mso-position-vertical-relative:margin" o:allowincell="f" fillcolor="#c00000" stroked="f">
          <v:fill opacity=".5"/>
          <v:textpath style="font-family:&quot;Calibri&quot;;font-size:1pt" string="AIRO INTERNATIONAL RESEARCH JOUR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DF" w:rsidRPr="00D602AD" w:rsidRDefault="00EC36DF" w:rsidP="00EC36DF">
    <w:pPr>
      <w:pStyle w:val="Header"/>
      <w:pBdr>
        <w:bottom w:val="thickThinSmallGap" w:sz="24" w:space="1" w:color="622423" w:themeColor="accent2" w:themeShade="7F"/>
      </w:pBdr>
      <w:jc w:val="center"/>
      <w:rPr>
        <w:rFonts w:asciiTheme="majorHAnsi" w:eastAsiaTheme="majorEastAsia" w:hAnsiTheme="majorHAnsi" w:cstheme="majorBidi"/>
        <w:sz w:val="26"/>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1564" o:spid="_x0000_s2052" type="#_x0000_t136" style="position:absolute;left:0;text-align:left;margin-left:0;margin-top:0;width:403.95pt;height:52.65pt;rotation:315;z-index:-251652096;mso-position-horizontal:center;mso-position-horizontal-relative:margin;mso-position-vertical:center;mso-position-vertical-relative:margin" o:allowincell="f" fillcolor="#c00000" stroked="f">
          <v:fill opacity=".5"/>
          <v:textpath style="font-family:&quot;Calibri&quot;;font-size:1pt" string="Airo National Research Journal "/>
        </v:shape>
      </w:pict>
    </w:r>
    <w:r w:rsidRPr="00D602AD">
      <w:rPr>
        <w:rFonts w:asciiTheme="majorHAnsi" w:eastAsiaTheme="majorEastAsia" w:hAnsiTheme="majorHAnsi" w:cstheme="majorBidi"/>
        <w:sz w:val="26"/>
        <w:szCs w:val="26"/>
      </w:rPr>
      <w:t>AIRO NATIONAL JOURNAL   VOLUME 5    ISSN 23213914</w:t>
    </w:r>
  </w:p>
  <w:p w:rsidR="00EC36DF" w:rsidRPr="00D602AD" w:rsidRDefault="00EC36DF" w:rsidP="00EC36DF">
    <w:pPr>
      <w:pStyle w:val="Header"/>
    </w:pPr>
  </w:p>
  <w:p w:rsidR="00E378E1" w:rsidRPr="00EC36DF" w:rsidRDefault="00E378E1" w:rsidP="00EC3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E1" w:rsidRDefault="009D67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0609" o:spid="_x0000_s2049" type="#_x0000_t136" style="position:absolute;margin-left:0;margin-top:0;width:603.1pt;height:56.5pt;rotation:315;z-index:-251656192;mso-position-horizontal:center;mso-position-horizontal-relative:margin;mso-position-vertical:center;mso-position-vertical-relative:margin" o:allowincell="f" fillcolor="#c00000" stroked="f">
          <v:fill opacity=".5"/>
          <v:textpath style="font-family:&quot;Calibri&quot;;font-size:1pt" string="AIRO INTERNATIONAL RESEARCH JOUR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1"/>
      <w:numFmt w:val="decimal"/>
      <w:lvlText w:val="%1."/>
      <w:lvlJc w:val="left"/>
      <w:pPr>
        <w:tabs>
          <w:tab w:val="num" w:pos="810"/>
        </w:tabs>
        <w:ind w:left="8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6E0D08"/>
    <w:rsid w:val="00001E5C"/>
    <w:rsid w:val="00030572"/>
    <w:rsid w:val="000310DA"/>
    <w:rsid w:val="00051639"/>
    <w:rsid w:val="0005220F"/>
    <w:rsid w:val="00086D77"/>
    <w:rsid w:val="000D39EE"/>
    <w:rsid w:val="00107CC6"/>
    <w:rsid w:val="00124655"/>
    <w:rsid w:val="001A12DB"/>
    <w:rsid w:val="001B187F"/>
    <w:rsid w:val="001D1179"/>
    <w:rsid w:val="00213137"/>
    <w:rsid w:val="00235595"/>
    <w:rsid w:val="002A5107"/>
    <w:rsid w:val="002C0DF1"/>
    <w:rsid w:val="002E0F68"/>
    <w:rsid w:val="002F1D57"/>
    <w:rsid w:val="00434306"/>
    <w:rsid w:val="00452CA6"/>
    <w:rsid w:val="004536F1"/>
    <w:rsid w:val="00475C44"/>
    <w:rsid w:val="00485AC7"/>
    <w:rsid w:val="004A03E3"/>
    <w:rsid w:val="004B2478"/>
    <w:rsid w:val="004D2A51"/>
    <w:rsid w:val="004D7533"/>
    <w:rsid w:val="00542F1E"/>
    <w:rsid w:val="00556278"/>
    <w:rsid w:val="005700C3"/>
    <w:rsid w:val="00573163"/>
    <w:rsid w:val="005A7276"/>
    <w:rsid w:val="005B340B"/>
    <w:rsid w:val="005C4682"/>
    <w:rsid w:val="005D1A28"/>
    <w:rsid w:val="005F7725"/>
    <w:rsid w:val="00684900"/>
    <w:rsid w:val="00685A1A"/>
    <w:rsid w:val="00696668"/>
    <w:rsid w:val="006E0D08"/>
    <w:rsid w:val="00715D27"/>
    <w:rsid w:val="00726CB5"/>
    <w:rsid w:val="00750B7F"/>
    <w:rsid w:val="00780DB2"/>
    <w:rsid w:val="007978CD"/>
    <w:rsid w:val="00811657"/>
    <w:rsid w:val="00834DB4"/>
    <w:rsid w:val="00841D03"/>
    <w:rsid w:val="00860D0D"/>
    <w:rsid w:val="0086355B"/>
    <w:rsid w:val="00880606"/>
    <w:rsid w:val="00881069"/>
    <w:rsid w:val="00883722"/>
    <w:rsid w:val="008B0A04"/>
    <w:rsid w:val="008F7F65"/>
    <w:rsid w:val="009201BF"/>
    <w:rsid w:val="009209E7"/>
    <w:rsid w:val="009211EF"/>
    <w:rsid w:val="0094446D"/>
    <w:rsid w:val="00952428"/>
    <w:rsid w:val="00985BAE"/>
    <w:rsid w:val="00990DFC"/>
    <w:rsid w:val="00991A35"/>
    <w:rsid w:val="0099775E"/>
    <w:rsid w:val="009D67A5"/>
    <w:rsid w:val="009E1BE2"/>
    <w:rsid w:val="009E2497"/>
    <w:rsid w:val="00A14F2B"/>
    <w:rsid w:val="00A2180C"/>
    <w:rsid w:val="00A348C4"/>
    <w:rsid w:val="00A37201"/>
    <w:rsid w:val="00A75CCB"/>
    <w:rsid w:val="00B01FD7"/>
    <w:rsid w:val="00B04164"/>
    <w:rsid w:val="00B117C4"/>
    <w:rsid w:val="00B22595"/>
    <w:rsid w:val="00B4580F"/>
    <w:rsid w:val="00B74271"/>
    <w:rsid w:val="00B94777"/>
    <w:rsid w:val="00BD22FC"/>
    <w:rsid w:val="00BE496C"/>
    <w:rsid w:val="00C256B8"/>
    <w:rsid w:val="00CD27D4"/>
    <w:rsid w:val="00CD5903"/>
    <w:rsid w:val="00CF436E"/>
    <w:rsid w:val="00D249A6"/>
    <w:rsid w:val="00D40937"/>
    <w:rsid w:val="00E14094"/>
    <w:rsid w:val="00E271B5"/>
    <w:rsid w:val="00E378E1"/>
    <w:rsid w:val="00E417F3"/>
    <w:rsid w:val="00E57E0A"/>
    <w:rsid w:val="00E77194"/>
    <w:rsid w:val="00EC36DF"/>
    <w:rsid w:val="00F4213B"/>
    <w:rsid w:val="00F52EED"/>
    <w:rsid w:val="00F91B36"/>
    <w:rsid w:val="00F94710"/>
    <w:rsid w:val="00FB436D"/>
    <w:rsid w:val="00FB675B"/>
    <w:rsid w:val="00FB741C"/>
    <w:rsid w:val="00FC70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0D"/>
    <w:rPr>
      <w:rFonts w:ascii="Calibri" w:eastAsia="Calibri" w:hAnsi="Calibri" w:cs="Times New Roman"/>
      <w:szCs w:val="22"/>
      <w:lang w:bidi="ar-SA"/>
    </w:rPr>
  </w:style>
  <w:style w:type="paragraph" w:styleId="Heading2">
    <w:name w:val="heading 2"/>
    <w:basedOn w:val="Normal"/>
    <w:link w:val="Heading2Char"/>
    <w:uiPriority w:val="9"/>
    <w:qFormat/>
    <w:rsid w:val="006E0D0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834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D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0D0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E0D08"/>
    <w:rPr>
      <w:color w:val="0000FF"/>
      <w:u w:val="single"/>
    </w:rPr>
  </w:style>
  <w:style w:type="character" w:customStyle="1" w:styleId="apple-converted-space">
    <w:name w:val="apple-converted-space"/>
    <w:basedOn w:val="DefaultParagraphFont"/>
    <w:rsid w:val="006E0D08"/>
  </w:style>
  <w:style w:type="character" w:customStyle="1" w:styleId="mw-headline">
    <w:name w:val="mw-headline"/>
    <w:basedOn w:val="DefaultParagraphFont"/>
    <w:rsid w:val="006E0D08"/>
  </w:style>
  <w:style w:type="paragraph" w:styleId="Header">
    <w:name w:val="header"/>
    <w:basedOn w:val="Normal"/>
    <w:link w:val="HeaderChar"/>
    <w:uiPriority w:val="99"/>
    <w:unhideWhenUsed/>
    <w:rsid w:val="00E3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E1"/>
  </w:style>
  <w:style w:type="paragraph" w:styleId="Footer">
    <w:name w:val="footer"/>
    <w:basedOn w:val="Normal"/>
    <w:link w:val="FooterChar"/>
    <w:uiPriority w:val="99"/>
    <w:unhideWhenUsed/>
    <w:rsid w:val="00E3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E1"/>
  </w:style>
  <w:style w:type="paragraph" w:styleId="BalloonText">
    <w:name w:val="Balloon Text"/>
    <w:basedOn w:val="Normal"/>
    <w:link w:val="BalloonTextChar"/>
    <w:uiPriority w:val="99"/>
    <w:semiHidden/>
    <w:unhideWhenUsed/>
    <w:rsid w:val="00E378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378E1"/>
    <w:rPr>
      <w:rFonts w:ascii="Tahoma" w:hAnsi="Tahoma" w:cs="Mangal"/>
      <w:sz w:val="16"/>
      <w:szCs w:val="14"/>
    </w:rPr>
  </w:style>
  <w:style w:type="character" w:customStyle="1" w:styleId="Heading3Char">
    <w:name w:val="Heading 3 Char"/>
    <w:basedOn w:val="DefaultParagraphFont"/>
    <w:link w:val="Heading3"/>
    <w:uiPriority w:val="9"/>
    <w:semiHidden/>
    <w:rsid w:val="00834DB4"/>
    <w:rPr>
      <w:rFonts w:asciiTheme="majorHAnsi" w:eastAsiaTheme="majorEastAsia" w:hAnsiTheme="majorHAnsi" w:cstheme="majorBidi"/>
      <w:b/>
      <w:bCs/>
      <w:color w:val="4F81BD" w:themeColor="accent1"/>
    </w:rPr>
  </w:style>
  <w:style w:type="paragraph" w:customStyle="1" w:styleId="svarticle">
    <w:name w:val="svarticle"/>
    <w:basedOn w:val="Normal"/>
    <w:rsid w:val="00834DB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4DB4"/>
    <w:rPr>
      <w:i/>
      <w:iCs/>
    </w:rPr>
  </w:style>
  <w:style w:type="character" w:customStyle="1" w:styleId="texhtml">
    <w:name w:val="texhtml"/>
    <w:basedOn w:val="DefaultParagraphFont"/>
    <w:rsid w:val="00834DB4"/>
  </w:style>
  <w:style w:type="paragraph" w:styleId="ListParagraph">
    <w:name w:val="List Paragraph"/>
    <w:basedOn w:val="Normal"/>
    <w:uiPriority w:val="34"/>
    <w:qFormat/>
    <w:rsid w:val="00834DB4"/>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834DB4"/>
  </w:style>
  <w:style w:type="character" w:customStyle="1" w:styleId="mn">
    <w:name w:val="mn"/>
    <w:basedOn w:val="DefaultParagraphFont"/>
    <w:rsid w:val="00834DB4"/>
  </w:style>
  <w:style w:type="character" w:customStyle="1" w:styleId="mo">
    <w:name w:val="mo"/>
    <w:basedOn w:val="DefaultParagraphFont"/>
    <w:rsid w:val="00834DB4"/>
  </w:style>
  <w:style w:type="paragraph" w:customStyle="1" w:styleId="small">
    <w:name w:val="small"/>
    <w:basedOn w:val="Normal"/>
    <w:rsid w:val="00834DB4"/>
    <w:pPr>
      <w:spacing w:before="100" w:beforeAutospacing="1" w:after="100" w:afterAutospacing="1" w:line="240" w:lineRule="auto"/>
    </w:pPr>
    <w:rPr>
      <w:rFonts w:ascii="Times New Roman" w:eastAsia="Times New Roman" w:hAnsi="Times New Roman"/>
      <w:sz w:val="24"/>
      <w:szCs w:val="24"/>
    </w:rPr>
  </w:style>
  <w:style w:type="paragraph" w:customStyle="1" w:styleId="auto-style7">
    <w:name w:val="auto-style7"/>
    <w:basedOn w:val="Normal"/>
    <w:rsid w:val="007978CD"/>
    <w:pPr>
      <w:spacing w:before="100" w:beforeAutospacing="1" w:after="100" w:afterAutospacing="1" w:line="240" w:lineRule="auto"/>
    </w:pPr>
    <w:rPr>
      <w:rFonts w:ascii="Times New Roman" w:eastAsia="Times New Roman" w:hAnsi="Times New Roman"/>
      <w:sz w:val="24"/>
      <w:szCs w:val="24"/>
    </w:rPr>
  </w:style>
  <w:style w:type="character" w:customStyle="1" w:styleId="style459">
    <w:name w:val="style459"/>
    <w:basedOn w:val="DefaultParagraphFont"/>
    <w:rsid w:val="007978CD"/>
  </w:style>
  <w:style w:type="character" w:customStyle="1" w:styleId="sorttext">
    <w:name w:val="sorttext"/>
    <w:basedOn w:val="DefaultParagraphFont"/>
    <w:rsid w:val="000310DA"/>
  </w:style>
  <w:style w:type="character" w:customStyle="1" w:styleId="nowrap">
    <w:name w:val="nowrap"/>
    <w:basedOn w:val="DefaultParagraphFont"/>
    <w:rsid w:val="000310DA"/>
  </w:style>
  <w:style w:type="character" w:customStyle="1" w:styleId="reference-text">
    <w:name w:val="reference-text"/>
    <w:basedOn w:val="DefaultParagraphFont"/>
    <w:rsid w:val="000310DA"/>
  </w:style>
  <w:style w:type="character" w:customStyle="1" w:styleId="cite-accessibility-label">
    <w:name w:val="cite-accessibility-label"/>
    <w:basedOn w:val="DefaultParagraphFont"/>
    <w:rsid w:val="000310DA"/>
  </w:style>
  <w:style w:type="character" w:customStyle="1" w:styleId="citation">
    <w:name w:val="citation"/>
    <w:basedOn w:val="DefaultParagraphFont"/>
    <w:rsid w:val="000310DA"/>
  </w:style>
  <w:style w:type="paragraph" w:customStyle="1" w:styleId="nchhdr">
    <w:name w:val="nchhdr"/>
    <w:basedOn w:val="Normal"/>
    <w:rsid w:val="00FC70E0"/>
    <w:pPr>
      <w:spacing w:before="100" w:beforeAutospacing="1" w:after="100" w:afterAutospacing="1" w:line="240" w:lineRule="auto"/>
    </w:pPr>
    <w:rPr>
      <w:rFonts w:ascii="Times New Roman" w:eastAsia="Times New Roman" w:hAnsi="Times New Roman"/>
      <w:sz w:val="24"/>
      <w:szCs w:val="24"/>
    </w:rPr>
  </w:style>
  <w:style w:type="paragraph" w:customStyle="1" w:styleId="wbsite">
    <w:name w:val="wbsite"/>
    <w:basedOn w:val="Normal"/>
    <w:rsid w:val="00FC70E0"/>
    <w:pPr>
      <w:spacing w:before="100" w:beforeAutospacing="1" w:after="100" w:afterAutospacing="1" w:line="240" w:lineRule="auto"/>
    </w:pPr>
    <w:rPr>
      <w:rFonts w:ascii="Times New Roman" w:eastAsia="Times New Roman" w:hAnsi="Times New Roman"/>
      <w:sz w:val="24"/>
      <w:szCs w:val="24"/>
    </w:rPr>
  </w:style>
  <w:style w:type="paragraph" w:customStyle="1" w:styleId="ftdtxt">
    <w:name w:val="ftdtxt"/>
    <w:basedOn w:val="Normal"/>
    <w:rsid w:val="00FC70E0"/>
    <w:pPr>
      <w:spacing w:before="100" w:beforeAutospacing="1" w:after="100" w:afterAutospacing="1" w:line="240" w:lineRule="auto"/>
    </w:pPr>
    <w:rPr>
      <w:rFonts w:ascii="Times New Roman" w:eastAsia="Times New Roman" w:hAnsi="Times New Roman"/>
      <w:sz w:val="24"/>
      <w:szCs w:val="24"/>
    </w:rPr>
  </w:style>
  <w:style w:type="paragraph" w:customStyle="1" w:styleId="ftdtxct">
    <w:name w:val="ftdtxct"/>
    <w:basedOn w:val="Normal"/>
    <w:rsid w:val="00FC70E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726CB5"/>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semiHidden/>
    <w:rsid w:val="00860D0D"/>
    <w:pPr>
      <w:spacing w:after="0" w:line="36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860D0D"/>
    <w:rPr>
      <w:rFonts w:ascii="Times New Roman" w:eastAsia="Times New Roman" w:hAnsi="Times New Roman" w:cs="Times New Roman"/>
      <w:sz w:val="24"/>
      <w:szCs w:val="24"/>
      <w:lang w:bidi="ar-SA"/>
    </w:rPr>
  </w:style>
  <w:style w:type="paragraph" w:customStyle="1" w:styleId="Default0">
    <w:name w:val="Default"/>
    <w:rsid w:val="00860D0D"/>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styleId="NoSpacing">
    <w:name w:val="No Spacing"/>
    <w:basedOn w:val="Normal"/>
    <w:link w:val="NoSpacingChar"/>
    <w:uiPriority w:val="1"/>
    <w:qFormat/>
    <w:rsid w:val="002E0F68"/>
    <w:pPr>
      <w:spacing w:after="0" w:line="240" w:lineRule="auto"/>
    </w:pPr>
    <w:rPr>
      <w:rFonts w:asciiTheme="minorHAnsi" w:eastAsiaTheme="minorHAnsi" w:hAnsiTheme="minorHAnsi" w:cstheme="minorBidi"/>
      <w:lang w:bidi="en-US"/>
    </w:rPr>
  </w:style>
  <w:style w:type="character" w:customStyle="1" w:styleId="NoSpacingChar">
    <w:name w:val="No Spacing Char"/>
    <w:basedOn w:val="DefaultParagraphFont"/>
    <w:link w:val="NoSpacing"/>
    <w:uiPriority w:val="1"/>
    <w:rsid w:val="002E0F68"/>
    <w:rPr>
      <w:szCs w:val="22"/>
      <w:lang w:bidi="en-US"/>
    </w:rPr>
  </w:style>
  <w:style w:type="character" w:styleId="PlaceholderText">
    <w:name w:val="Placeholder Text"/>
    <w:basedOn w:val="DefaultParagraphFont"/>
    <w:uiPriority w:val="99"/>
    <w:semiHidden/>
    <w:rsid w:val="002E0F68"/>
    <w:rPr>
      <w:color w:val="808080"/>
    </w:rPr>
  </w:style>
  <w:style w:type="table" w:styleId="TableGrid">
    <w:name w:val="Table Grid"/>
    <w:basedOn w:val="TableNormal"/>
    <w:uiPriority w:val="59"/>
    <w:rsid w:val="002E0F68"/>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0">
    <w:name w:val="Pa0"/>
    <w:basedOn w:val="Default0"/>
    <w:next w:val="Default0"/>
    <w:uiPriority w:val="99"/>
    <w:rsid w:val="00573163"/>
    <w:pPr>
      <w:spacing w:line="201" w:lineRule="atLeast"/>
    </w:pPr>
    <w:rPr>
      <w:rFonts w:ascii="Helvetica LT Std Black" w:eastAsiaTheme="minorHAnsi" w:hAnsi="Helvetica LT Std Black" w:cstheme="minorBidi"/>
      <w:color w:val="auto"/>
      <w:lang w:bidi="hi-IN"/>
    </w:rPr>
  </w:style>
  <w:style w:type="character" w:customStyle="1" w:styleId="A2">
    <w:name w:val="A2"/>
    <w:uiPriority w:val="99"/>
    <w:rsid w:val="00573163"/>
    <w:rPr>
      <w:rFonts w:cs="Helvetica LT Std Black"/>
      <w:b/>
      <w:bCs/>
      <w:color w:val="000000"/>
      <w:sz w:val="28"/>
      <w:szCs w:val="28"/>
    </w:rPr>
  </w:style>
  <w:style w:type="paragraph" w:customStyle="1" w:styleId="Pa2">
    <w:name w:val="Pa2"/>
    <w:basedOn w:val="Default0"/>
    <w:next w:val="Default0"/>
    <w:uiPriority w:val="99"/>
    <w:rsid w:val="00573163"/>
    <w:pPr>
      <w:spacing w:line="201" w:lineRule="atLeast"/>
    </w:pPr>
    <w:rPr>
      <w:rFonts w:ascii="Helvetica LT Std Black" w:eastAsiaTheme="minorHAnsi" w:hAnsi="Helvetica LT Std Black" w:cstheme="minorBidi"/>
      <w:color w:val="auto"/>
      <w:lang w:bidi="hi-IN"/>
    </w:rPr>
  </w:style>
  <w:style w:type="character" w:customStyle="1" w:styleId="A1">
    <w:name w:val="A1"/>
    <w:uiPriority w:val="99"/>
    <w:rsid w:val="00573163"/>
    <w:rPr>
      <w:rFonts w:cs="Times New Roman"/>
      <w:b/>
      <w:bCs/>
      <w:color w:val="000000"/>
      <w:sz w:val="22"/>
      <w:szCs w:val="22"/>
    </w:rPr>
  </w:style>
  <w:style w:type="paragraph" w:customStyle="1" w:styleId="Pa1">
    <w:name w:val="Pa1"/>
    <w:basedOn w:val="Default0"/>
    <w:next w:val="Default0"/>
    <w:uiPriority w:val="99"/>
    <w:rsid w:val="00573163"/>
    <w:pPr>
      <w:spacing w:line="201" w:lineRule="atLeast"/>
    </w:pPr>
    <w:rPr>
      <w:rFonts w:eastAsiaTheme="minorHAnsi" w:cs="Mangal"/>
      <w:color w:val="auto"/>
      <w:lang w:bidi="hi-IN"/>
    </w:rPr>
  </w:style>
  <w:style w:type="paragraph" w:customStyle="1" w:styleId="Pa4">
    <w:name w:val="Pa4"/>
    <w:basedOn w:val="Default0"/>
    <w:next w:val="Default0"/>
    <w:uiPriority w:val="99"/>
    <w:rsid w:val="00573163"/>
    <w:pPr>
      <w:spacing w:line="201" w:lineRule="atLeast"/>
    </w:pPr>
    <w:rPr>
      <w:rFonts w:eastAsiaTheme="minorHAnsi" w:cs="Mangal"/>
      <w:color w:val="auto"/>
      <w:lang w:bidi="hi-IN"/>
    </w:rPr>
  </w:style>
</w:styles>
</file>

<file path=word/webSettings.xml><?xml version="1.0" encoding="utf-8"?>
<w:webSettings xmlns:r="http://schemas.openxmlformats.org/officeDocument/2006/relationships" xmlns:w="http://schemas.openxmlformats.org/wordprocessingml/2006/main">
  <w:divs>
    <w:div w:id="169882047">
      <w:bodyDiv w:val="1"/>
      <w:marLeft w:val="0"/>
      <w:marRight w:val="0"/>
      <w:marTop w:val="0"/>
      <w:marBottom w:val="0"/>
      <w:divBdr>
        <w:top w:val="none" w:sz="0" w:space="0" w:color="auto"/>
        <w:left w:val="none" w:sz="0" w:space="0" w:color="auto"/>
        <w:bottom w:val="none" w:sz="0" w:space="0" w:color="auto"/>
        <w:right w:val="none" w:sz="0" w:space="0" w:color="auto"/>
      </w:divBdr>
    </w:div>
    <w:div w:id="227618467">
      <w:bodyDiv w:val="1"/>
      <w:marLeft w:val="0"/>
      <w:marRight w:val="0"/>
      <w:marTop w:val="0"/>
      <w:marBottom w:val="0"/>
      <w:divBdr>
        <w:top w:val="none" w:sz="0" w:space="0" w:color="auto"/>
        <w:left w:val="none" w:sz="0" w:space="0" w:color="auto"/>
        <w:bottom w:val="none" w:sz="0" w:space="0" w:color="auto"/>
        <w:right w:val="none" w:sz="0" w:space="0" w:color="auto"/>
      </w:divBdr>
    </w:div>
    <w:div w:id="276106207">
      <w:bodyDiv w:val="1"/>
      <w:marLeft w:val="0"/>
      <w:marRight w:val="0"/>
      <w:marTop w:val="0"/>
      <w:marBottom w:val="0"/>
      <w:divBdr>
        <w:top w:val="none" w:sz="0" w:space="0" w:color="auto"/>
        <w:left w:val="none" w:sz="0" w:space="0" w:color="auto"/>
        <w:bottom w:val="none" w:sz="0" w:space="0" w:color="auto"/>
        <w:right w:val="none" w:sz="0" w:space="0" w:color="auto"/>
      </w:divBdr>
    </w:div>
    <w:div w:id="428236900">
      <w:bodyDiv w:val="1"/>
      <w:marLeft w:val="0"/>
      <w:marRight w:val="0"/>
      <w:marTop w:val="0"/>
      <w:marBottom w:val="0"/>
      <w:divBdr>
        <w:top w:val="none" w:sz="0" w:space="0" w:color="auto"/>
        <w:left w:val="none" w:sz="0" w:space="0" w:color="auto"/>
        <w:bottom w:val="none" w:sz="0" w:space="0" w:color="auto"/>
        <w:right w:val="none" w:sz="0" w:space="0" w:color="auto"/>
      </w:divBdr>
    </w:div>
    <w:div w:id="442965775">
      <w:bodyDiv w:val="1"/>
      <w:marLeft w:val="0"/>
      <w:marRight w:val="0"/>
      <w:marTop w:val="0"/>
      <w:marBottom w:val="0"/>
      <w:divBdr>
        <w:top w:val="none" w:sz="0" w:space="0" w:color="auto"/>
        <w:left w:val="none" w:sz="0" w:space="0" w:color="auto"/>
        <w:bottom w:val="none" w:sz="0" w:space="0" w:color="auto"/>
        <w:right w:val="none" w:sz="0" w:space="0" w:color="auto"/>
      </w:divBdr>
    </w:div>
    <w:div w:id="637302559">
      <w:bodyDiv w:val="1"/>
      <w:marLeft w:val="0"/>
      <w:marRight w:val="0"/>
      <w:marTop w:val="0"/>
      <w:marBottom w:val="0"/>
      <w:divBdr>
        <w:top w:val="none" w:sz="0" w:space="0" w:color="auto"/>
        <w:left w:val="none" w:sz="0" w:space="0" w:color="auto"/>
        <w:bottom w:val="none" w:sz="0" w:space="0" w:color="auto"/>
        <w:right w:val="none" w:sz="0" w:space="0" w:color="auto"/>
      </w:divBdr>
    </w:div>
    <w:div w:id="957875662">
      <w:bodyDiv w:val="1"/>
      <w:marLeft w:val="0"/>
      <w:marRight w:val="0"/>
      <w:marTop w:val="0"/>
      <w:marBottom w:val="0"/>
      <w:divBdr>
        <w:top w:val="none" w:sz="0" w:space="0" w:color="auto"/>
        <w:left w:val="none" w:sz="0" w:space="0" w:color="auto"/>
        <w:bottom w:val="none" w:sz="0" w:space="0" w:color="auto"/>
        <w:right w:val="none" w:sz="0" w:space="0" w:color="auto"/>
      </w:divBdr>
    </w:div>
    <w:div w:id="1103106947">
      <w:bodyDiv w:val="1"/>
      <w:marLeft w:val="0"/>
      <w:marRight w:val="0"/>
      <w:marTop w:val="0"/>
      <w:marBottom w:val="0"/>
      <w:divBdr>
        <w:top w:val="none" w:sz="0" w:space="0" w:color="auto"/>
        <w:left w:val="none" w:sz="0" w:space="0" w:color="auto"/>
        <w:bottom w:val="none" w:sz="0" w:space="0" w:color="auto"/>
        <w:right w:val="none" w:sz="0" w:space="0" w:color="auto"/>
      </w:divBdr>
    </w:div>
    <w:div w:id="1533810387">
      <w:bodyDiv w:val="1"/>
      <w:marLeft w:val="0"/>
      <w:marRight w:val="0"/>
      <w:marTop w:val="0"/>
      <w:marBottom w:val="0"/>
      <w:divBdr>
        <w:top w:val="none" w:sz="0" w:space="0" w:color="auto"/>
        <w:left w:val="none" w:sz="0" w:space="0" w:color="auto"/>
        <w:bottom w:val="none" w:sz="0" w:space="0" w:color="auto"/>
        <w:right w:val="none" w:sz="0" w:space="0" w:color="auto"/>
      </w:divBdr>
    </w:div>
    <w:div w:id="1911773474">
      <w:bodyDiv w:val="1"/>
      <w:marLeft w:val="0"/>
      <w:marRight w:val="0"/>
      <w:marTop w:val="0"/>
      <w:marBottom w:val="0"/>
      <w:divBdr>
        <w:top w:val="none" w:sz="0" w:space="0" w:color="auto"/>
        <w:left w:val="none" w:sz="0" w:space="0" w:color="auto"/>
        <w:bottom w:val="none" w:sz="0" w:space="0" w:color="auto"/>
        <w:right w:val="none" w:sz="0" w:space="0" w:color="auto"/>
      </w:divBdr>
    </w:div>
    <w:div w:id="2001228168">
      <w:bodyDiv w:val="1"/>
      <w:marLeft w:val="0"/>
      <w:marRight w:val="0"/>
      <w:marTop w:val="0"/>
      <w:marBottom w:val="0"/>
      <w:divBdr>
        <w:top w:val="none" w:sz="0" w:space="0" w:color="auto"/>
        <w:left w:val="none" w:sz="0" w:space="0" w:color="auto"/>
        <w:bottom w:val="none" w:sz="0" w:space="0" w:color="auto"/>
        <w:right w:val="none" w:sz="0" w:space="0" w:color="auto"/>
      </w:divBdr>
    </w:div>
    <w:div w:id="20847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LT Std Black">
    <w:altName w:val="Helvetica LT Std Black"/>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2630"/>
    <w:rsid w:val="0021224B"/>
    <w:rsid w:val="003602C4"/>
    <w:rsid w:val="004205F6"/>
    <w:rsid w:val="004B2630"/>
    <w:rsid w:val="005B5C4D"/>
    <w:rsid w:val="00694AD7"/>
    <w:rsid w:val="00712200"/>
    <w:rsid w:val="00AF042E"/>
    <w:rsid w:val="00B1338C"/>
    <w:rsid w:val="00C54873"/>
    <w:rsid w:val="00D262F8"/>
    <w:rsid w:val="00D73B3B"/>
    <w:rsid w:val="00DA5D73"/>
    <w:rsid w:val="00DF6134"/>
    <w:rsid w:val="00E41865"/>
    <w:rsid w:val="00EA5609"/>
    <w:rsid w:val="00FD616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ACAA0ED4BF4BB68D9FC02096E720D5">
    <w:name w:val="3CACAA0ED4BF4BB68D9FC02096E720D5"/>
    <w:rsid w:val="004B26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C96D-5887-48D1-B300-8D7C72D6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AIRO INTERNATIONAL JOURNAL   VOLUME 7    ISSN 23213914</vt:lpstr>
    </vt:vector>
  </TitlesOfParts>
  <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AIRO INTERNATIONAL JOURNAL   VOLUME 7    ISSN 23213914</dc:title>
  <dc:subject/>
  <dc:creator>1</dc:creator>
  <cp:keywords/>
  <dc:description/>
  <cp:lastModifiedBy>1</cp:lastModifiedBy>
  <cp:revision>8</cp:revision>
  <cp:lastPrinted>2016-02-10T10:23:00Z</cp:lastPrinted>
  <dcterms:created xsi:type="dcterms:W3CDTF">2016-03-01T11:10:00Z</dcterms:created>
  <dcterms:modified xsi:type="dcterms:W3CDTF">2016-03-02T11:07:00Z</dcterms:modified>
</cp:coreProperties>
</file>